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5CE0CC21">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4C4942B2" w:rsidR="00B96061" w:rsidRPr="006B6717" w:rsidRDefault="4F272183" w:rsidP="006B6717">
      <w:pPr>
        <w:pStyle w:val="Heading1"/>
      </w:pPr>
      <w:r w:rsidRPr="006B6717">
        <w:t xml:space="preserve">Application pack: </w:t>
      </w:r>
      <w:r w:rsidR="000517D8">
        <w:t>Head of Institutional Relations</w:t>
      </w:r>
      <w:r w:rsidR="00055061">
        <w:t xml:space="preserve"> (maternity cover)</w:t>
      </w:r>
    </w:p>
    <w:p w14:paraId="3FC6D166" w14:textId="593CEDF4" w:rsidR="0023490E" w:rsidRPr="005D3B4C" w:rsidRDefault="0023490E" w:rsidP="756E9D0A">
      <w:pPr>
        <w:spacing w:after="0" w:line="240" w:lineRule="auto"/>
        <w:ind w:left="0" w:right="0" w:firstLine="0"/>
        <w:jc w:val="center"/>
        <w:rPr>
          <w:b/>
          <w:bCs/>
          <w:sz w:val="12"/>
          <w:szCs w:val="12"/>
        </w:rPr>
      </w:pPr>
    </w:p>
    <w:p w14:paraId="7F314FAE" w14:textId="77777777" w:rsidR="006B6717" w:rsidRDefault="006B6717" w:rsidP="2A05FB5B">
      <w:pPr>
        <w:rPr>
          <w:b/>
          <w:bCs/>
        </w:rPr>
      </w:pPr>
    </w:p>
    <w:p w14:paraId="2C0C9CAB" w14:textId="3A50BA5C" w:rsidR="006D5BF8" w:rsidRPr="00412098" w:rsidRDefault="006D5BF8" w:rsidP="2A05FB5B">
      <w:pPr>
        <w:rPr>
          <w:b/>
          <w:bCs/>
          <w:color w:val="auto"/>
        </w:rPr>
      </w:pPr>
      <w:r w:rsidRPr="2A05FB5B">
        <w:rPr>
          <w:b/>
          <w:bCs/>
        </w:rPr>
        <w:t>Do you want to improve the lives of people with disabilities and vulnerable people?</w:t>
      </w:r>
    </w:p>
    <w:p w14:paraId="166C2CB0" w14:textId="358C3F70" w:rsidR="00252845" w:rsidRPr="00412098" w:rsidRDefault="00252845" w:rsidP="00252845">
      <w:pPr>
        <w:spacing w:after="0" w:line="240" w:lineRule="auto"/>
        <w:ind w:left="0" w:right="0"/>
        <w:rPr>
          <w:color w:val="auto"/>
        </w:rPr>
      </w:pPr>
    </w:p>
    <w:p w14:paraId="63F71CBB" w14:textId="6540719E" w:rsidR="006B2A22" w:rsidRDefault="02E80C71" w:rsidP="006B2A22">
      <w:r w:rsidRPr="60002E4F">
        <w:rPr>
          <w:color w:val="auto"/>
        </w:rPr>
        <w:t xml:space="preserve">Humanity &amp; Inclusion UK is </w:t>
      </w:r>
      <w:r w:rsidR="3C526886" w:rsidRPr="60002E4F">
        <w:rPr>
          <w:color w:val="auto"/>
        </w:rPr>
        <w:t xml:space="preserve">looking for </w:t>
      </w:r>
      <w:r w:rsidR="006B2A22" w:rsidRPr="60002E4F">
        <w:rPr>
          <w:color w:val="auto"/>
        </w:rPr>
        <w:t xml:space="preserve">a </w:t>
      </w:r>
      <w:r w:rsidR="006B2A22">
        <w:t>Head of Institutional Relations (maternity cover) to lead our engagement with institutional donors, programme partners and allies in the UK. This is a fantastic opportunity to lead a dynamic team in the delivery and implementation of an ambitious institutional</w:t>
      </w:r>
      <w:r w:rsidR="00AD4A9F">
        <w:t xml:space="preserve"> </w:t>
      </w:r>
      <w:r w:rsidR="006B2A22">
        <w:t>relations strategy. With a particular focus on the FCDO</w:t>
      </w:r>
      <w:r w:rsidR="27AB5D7A">
        <w:t xml:space="preserve"> and</w:t>
      </w:r>
      <w:r w:rsidR="00AD4A9F">
        <w:t xml:space="preserve"> Start Network</w:t>
      </w:r>
      <w:r w:rsidR="6ECB509A">
        <w:t xml:space="preserve"> alongside </w:t>
      </w:r>
      <w:r w:rsidR="00C02763">
        <w:t xml:space="preserve"> </w:t>
      </w:r>
      <w:r w:rsidR="00014624">
        <w:t>growing our Australian and Irish portfolio</w:t>
      </w:r>
      <w:r w:rsidR="00984B6E">
        <w:t>s</w:t>
      </w:r>
      <w:r w:rsidR="00014624">
        <w:t>,</w:t>
      </w:r>
      <w:r w:rsidR="006B2A22">
        <w:t xml:space="preserve"> you will build partnerships and maximise income and influence to achieve our strategic aims. As a member of the HI UK Leadership Team, you will also play an important role in shaping the culture and direction of the organisation as a whole.</w:t>
      </w:r>
    </w:p>
    <w:p w14:paraId="5CE18B61" w14:textId="4059ECCD" w:rsidR="00D756A1" w:rsidRDefault="00D756A1" w:rsidP="00055061">
      <w:pPr>
        <w:rPr>
          <w:b/>
          <w:bCs/>
        </w:rPr>
      </w:pPr>
    </w:p>
    <w:p w14:paraId="010181B1" w14:textId="66E1F886" w:rsidR="34696B55" w:rsidRDefault="34696B55" w:rsidP="34696B55">
      <w:pPr>
        <w:rPr>
          <w:color w:val="auto"/>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r w:rsidR="6E5335DE">
        <w:t xml:space="preserve">Longini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3FC6D170" w14:textId="53ACEF1D" w:rsidR="00B96061" w:rsidRPr="00D756A1" w:rsidRDefault="00252845" w:rsidP="04CB9E2D">
      <w:pPr>
        <w:pStyle w:val="Heading2"/>
      </w:pPr>
      <w:r>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 xml:space="preserve">Humanity &amp; Inclusion (HI) is an award-winning international charity working in situations of poverty and exclusion, conflict and disaster. We work tirelessly alongside disabled and vulnerable people </w:t>
      </w:r>
      <w:r>
        <w:lastRenderedPageBreak/>
        <w:t>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14:paraId="3FC6D17B" w14:textId="18D741A7" w:rsidR="00B96061" w:rsidRPr="005D3B4C" w:rsidRDefault="00B96061" w:rsidP="00C43F3B">
      <w:pPr>
        <w:spacing w:after="0" w:line="240" w:lineRule="auto"/>
        <w:ind w:left="0" w:right="0" w:firstLine="0"/>
      </w:pPr>
    </w:p>
    <w:p w14:paraId="10B838E3" w14:textId="0D45FF3B" w:rsidR="0042270C" w:rsidRDefault="0042270C" w:rsidP="0042270C">
      <w:pPr>
        <w:spacing w:after="0" w:line="240" w:lineRule="auto"/>
        <w:ind w:left="0" w:right="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in order to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Addressing this requires organisations to be proactive in creating environments that encourage the inclusion and development of all. Though we still have a long way to go, inclusion is central to our identity at HI UK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42F71FCF" w14:textId="77777777" w:rsidR="00F83AB0" w:rsidRPr="005D3B4C" w:rsidRDefault="00F83AB0" w:rsidP="00F83AB0">
      <w:pPr>
        <w:spacing w:after="0" w:line="240" w:lineRule="auto"/>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r w:rsidRPr="00B25EE6">
        <w:rPr>
          <w:rStyle w:val="normaltextrun"/>
          <w:shd w:val="clear" w:color="auto" w:fill="FFFFFF"/>
        </w:rPr>
        <w:t xml:space="preserve">If you </w:t>
      </w:r>
      <w:r>
        <w:rPr>
          <w:rStyle w:val="normaltextrun"/>
          <w:shd w:val="clear" w:color="auto" w:fill="FFFFFF"/>
        </w:rPr>
        <w:t>declare</w:t>
      </w:r>
      <w:r w:rsidRPr="00B25EE6">
        <w:rPr>
          <w:rStyle w:val="normaltextrun"/>
          <w:shd w:val="clear" w:color="auto" w:fill="FFFFFF"/>
        </w:rPr>
        <w:t xml:space="preserve"> a disability and you meet the minimum requirements for the role, we will offer you an interview to demonstrate your skills. In the event that we receive a high level of applications for a role, we will invite </w:t>
      </w:r>
      <w:r>
        <w:rPr>
          <w:rStyle w:val="normaltextrun"/>
          <w:shd w:val="clear" w:color="auto" w:fill="FFFFFF"/>
        </w:rPr>
        <w:t xml:space="preserve">those </w:t>
      </w:r>
      <w:r w:rsidRPr="00B25EE6">
        <w:rPr>
          <w:rStyle w:val="normaltextrun"/>
          <w:shd w:val="clear" w:color="auto" w:fill="FFFFFF"/>
        </w:rPr>
        <w:t>applicants</w:t>
      </w:r>
      <w:r>
        <w:rPr>
          <w:rStyle w:val="normaltextrun"/>
          <w:shd w:val="clear" w:color="auto" w:fill="FFFFFF"/>
        </w:rPr>
        <w:t xml:space="preserve"> </w:t>
      </w:r>
      <w:r w:rsidRPr="00B25EE6">
        <w:rPr>
          <w:rStyle w:val="normaltextrun"/>
          <w:shd w:val="clear" w:color="auto" w:fill="FFFFFF"/>
        </w:rPr>
        <w:t>who best meet the person specification.</w:t>
      </w:r>
      <w:r w:rsidRPr="00B25EE6" w:rsidDel="00B25EE6">
        <w:rPr>
          <w:rStyle w:val="normaltextrun"/>
          <w:shd w:val="clear" w:color="auto" w:fill="FFFFFF"/>
        </w:rPr>
        <w:t xml:space="preserve"> </w:t>
      </w:r>
    </w:p>
    <w:p w14:paraId="07A2E92B" w14:textId="20F1E182" w:rsidR="437369C6" w:rsidRDefault="437369C6" w:rsidP="437369C6">
      <w:pPr>
        <w:spacing w:after="0" w:line="240" w:lineRule="auto"/>
        <w:rPr>
          <w:rStyle w:val="normaltextrun"/>
        </w:rPr>
      </w:pPr>
    </w:p>
    <w:p w14:paraId="07AB0566" w14:textId="4184A18E" w:rsidR="004616D2" w:rsidRDefault="1729053A" w:rsidP="04CB9E2D">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p>
    <w:p w14:paraId="3576F85F" w14:textId="77777777" w:rsidR="00583AE3" w:rsidRPr="005D3B4C" w:rsidRDefault="00583AE3" w:rsidP="04CB9E2D">
      <w:pPr>
        <w:spacing w:after="0" w:line="240" w:lineRule="auto"/>
        <w:ind w:left="0" w:firstLine="0"/>
        <w:jc w:val="center"/>
      </w:pPr>
    </w:p>
    <w:p w14:paraId="3FC6D181" w14:textId="77777777" w:rsidR="00B96061" w:rsidRPr="005D3B4C" w:rsidRDefault="005213F3" w:rsidP="007374E0">
      <w:pPr>
        <w:pStyle w:val="Heading2"/>
      </w:pPr>
      <w:r>
        <w:t xml:space="preserve">Employee Benefits </w:t>
      </w:r>
    </w:p>
    <w:p w14:paraId="0D882072" w14:textId="77777777" w:rsidR="0031337A" w:rsidRDefault="0031337A" w:rsidP="00C43F3B">
      <w:pPr>
        <w:spacing w:after="0" w:line="240" w:lineRule="auto"/>
      </w:pPr>
    </w:p>
    <w:p w14:paraId="50CF04C8" w14:textId="4308BD11" w:rsidR="00183A2C" w:rsidRPr="00102777" w:rsidRDefault="7229A27F" w:rsidP="437369C6">
      <w:pPr>
        <w:pStyle w:val="ListParagraph"/>
        <w:spacing w:after="60" w:line="240" w:lineRule="auto"/>
        <w:rPr>
          <w:color w:val="000000" w:themeColor="text1"/>
          <w:szCs w:val="24"/>
        </w:rPr>
      </w:pPr>
      <w:r>
        <w:lastRenderedPageBreak/>
        <w:t>All employees are entitled to 28 days’ holiday per year in addition to UK public holidays (pro rata for part-time employees). Colleagues may also take an additional day off for their birthday.</w:t>
      </w:r>
    </w:p>
    <w:p w14:paraId="247D54BC" w14:textId="422C09BD" w:rsidR="00183A2C" w:rsidRPr="00102777" w:rsidRDefault="7229A27F" w:rsidP="437369C6">
      <w:pPr>
        <w:pStyle w:val="ListParagraph"/>
        <w:spacing w:after="60" w:line="240" w:lineRule="auto"/>
        <w:rPr>
          <w:color w:val="000000" w:themeColor="text1"/>
          <w:szCs w:val="24"/>
        </w:rPr>
      </w:pPr>
      <w:r>
        <w:t xml:space="preserve">Training and development opportunities are open to all staff and will be provided in order to support them to fulfil their roles. </w:t>
      </w:r>
    </w:p>
    <w:p w14:paraId="541A679A" w14:textId="24F66236" w:rsidR="00183A2C" w:rsidRPr="00102777" w:rsidRDefault="7229A27F" w:rsidP="437369C6">
      <w:pPr>
        <w:pStyle w:val="ListParagraph"/>
        <w:spacing w:after="60" w:line="240" w:lineRule="auto"/>
        <w:rPr>
          <w:color w:val="000000" w:themeColor="text1"/>
          <w:szCs w:val="24"/>
        </w:rPr>
      </w:pPr>
      <w:r>
        <w:t>We value all our employees and strive to support them in their professional lives. This includes offering flexible-working opportunities, including home-working, flexible hours and two days’ volunteering leave each year.</w:t>
      </w:r>
    </w:p>
    <w:p w14:paraId="2770903C" w14:textId="57027B60" w:rsidR="00183A2C" w:rsidRPr="00102777" w:rsidRDefault="7229A27F" w:rsidP="437369C6">
      <w:pPr>
        <w:pStyle w:val="ListParagraph"/>
        <w:spacing w:after="60" w:line="240" w:lineRule="auto"/>
        <w:rPr>
          <w:color w:val="000000" w:themeColor="text1"/>
          <w:szCs w:val="24"/>
        </w:rPr>
      </w:pPr>
      <w:r>
        <w:t>We offer a competitive workplace pension scheme, matching contributions up to 6% of gross salary.</w:t>
      </w:r>
    </w:p>
    <w:p w14:paraId="0F1DA73D" w14:textId="1C95883D" w:rsidR="00183A2C" w:rsidRPr="00102777" w:rsidRDefault="7229A27F" w:rsidP="437369C6">
      <w:pPr>
        <w:pStyle w:val="ListParagraph"/>
        <w:spacing w:after="60" w:line="240" w:lineRule="auto"/>
        <w:rPr>
          <w:color w:val="000000" w:themeColor="text1"/>
          <w:szCs w:val="24"/>
        </w:rPr>
      </w:pPr>
      <w:r>
        <w:t xml:space="preserve">We are positive about employing persons with disabilities and are proud to be accredited as a Disability Confident </w:t>
      </w:r>
      <w:r w:rsidR="004E6334">
        <w:t>Leader</w:t>
      </w:r>
      <w:r>
        <w:t xml:space="preserve">. </w:t>
      </w:r>
    </w:p>
    <w:p w14:paraId="403A7DCF" w14:textId="502CF54E" w:rsidR="00183A2C" w:rsidRPr="00102777" w:rsidRDefault="7229A27F" w:rsidP="437369C6">
      <w:pPr>
        <w:pStyle w:val="ListParagraph"/>
        <w:spacing w:after="60" w:line="240" w:lineRule="auto"/>
        <w:rPr>
          <w:color w:val="000000" w:themeColor="text1"/>
          <w:szCs w:val="24"/>
        </w:rPr>
      </w:pPr>
      <w:r>
        <w:t xml:space="preserve">We offer a Worklife Support Employee Assistance Programme, which provides confidential information, support and counselling. </w:t>
      </w:r>
    </w:p>
    <w:p w14:paraId="26C8D22B" w14:textId="26A5FF7F" w:rsidR="00183A2C" w:rsidRPr="00102777" w:rsidRDefault="7229A27F" w:rsidP="437369C6">
      <w:pPr>
        <w:pStyle w:val="ListParagraph"/>
        <w:spacing w:after="60" w:line="240" w:lineRule="auto"/>
        <w:rPr>
          <w:color w:val="000000" w:themeColor="text1"/>
          <w:szCs w:val="24"/>
        </w:rPr>
      </w:pPr>
      <w:r>
        <w:t xml:space="preserve">We strive to create a diverse and inclusive working </w:t>
      </w:r>
      <w:r w:rsidR="79F73DE3">
        <w:t>environment,</w:t>
      </w:r>
      <w:r>
        <w:t xml:space="preserve"> and we are constantly looking at ways to improve our policies, processes and culture.</w:t>
      </w:r>
    </w:p>
    <w:p w14:paraId="3F949875" w14:textId="2C766F7F" w:rsidR="00183A2C" w:rsidRPr="00102777" w:rsidRDefault="4446F309" w:rsidP="437369C6">
      <w:pPr>
        <w:pStyle w:val="ListParagraph"/>
        <w:spacing w:after="60" w:line="240" w:lineRule="auto"/>
        <w:rPr>
          <w:color w:val="000000" w:themeColor="text1"/>
          <w:szCs w:val="24"/>
        </w:rPr>
      </w:pPr>
      <w:r>
        <w:t xml:space="preserve">Our office is a short distance from Waterloo train station and Lambeth North </w:t>
      </w:r>
      <w:r w:rsidR="00986931">
        <w:t>u</w:t>
      </w:r>
      <w:r>
        <w:t>nderground station in London. There are also lots of bus stops nearby. We share an open space with other charities. The working environment is fairly quiet, with bookable meeting rooms, booths for individual meetings, noise-reduction pods and other informal meeting spaces. We have lifts, accessible toilets and a shared kitchen area. We are open to discuss any reasonable adjustments you might need.</w:t>
      </w:r>
    </w:p>
    <w:p w14:paraId="1835D5AB" w14:textId="73437904" w:rsidR="00406C34" w:rsidRDefault="00406C34">
      <w:pPr>
        <w:spacing w:after="160" w:line="259" w:lineRule="auto"/>
        <w:ind w:left="0" w:right="0" w:firstLine="0"/>
        <w:rPr>
          <w:b/>
          <w:sz w:val="32"/>
        </w:rPr>
      </w:pPr>
      <w:r>
        <w:rPr>
          <w:b/>
          <w:sz w:val="32"/>
        </w:rPr>
        <w:br w:type="page"/>
      </w:r>
    </w:p>
    <w:p w14:paraId="0C285890" w14:textId="25EC0044" w:rsidR="00C12852" w:rsidRPr="007374E0" w:rsidRDefault="422E51FC" w:rsidP="78E4650C">
      <w:pPr>
        <w:pStyle w:val="Heading2"/>
      </w:pPr>
      <w:r>
        <w:lastRenderedPageBreak/>
        <w:t>J</w:t>
      </w:r>
      <w:r w:rsidR="15D0BC20">
        <w:t>ob Description</w:t>
      </w:r>
    </w:p>
    <w:p w14:paraId="7A3DB216" w14:textId="0AF1146E" w:rsidR="00C12852" w:rsidRDefault="00C12852" w:rsidP="78E4650C">
      <w:pPr>
        <w:rPr>
          <w:b/>
          <w:bCs/>
        </w:rPr>
      </w:pPr>
    </w:p>
    <w:p w14:paraId="378EF3EF" w14:textId="4EACF4FF" w:rsidR="00C12852" w:rsidRDefault="422E51FC" w:rsidP="78E4650C">
      <w:pPr>
        <w:widowControl w:val="0"/>
        <w:spacing w:after="120"/>
      </w:pPr>
      <w:r w:rsidRPr="740E1F56">
        <w:rPr>
          <w:b/>
          <w:bCs/>
        </w:rPr>
        <w:t>J</w:t>
      </w:r>
      <w:r w:rsidR="6558A5F6" w:rsidRPr="740E1F56">
        <w:rPr>
          <w:b/>
          <w:bCs/>
        </w:rPr>
        <w:t>ob title</w:t>
      </w:r>
      <w:r w:rsidR="285CA1B5" w:rsidRPr="740E1F56">
        <w:rPr>
          <w:b/>
          <w:bCs/>
        </w:rPr>
        <w:t>:</w:t>
      </w:r>
      <w:r>
        <w:tab/>
      </w:r>
      <w:r>
        <w:tab/>
      </w:r>
      <w:r w:rsidR="00140727">
        <w:t>Head of Institutional Relations (maternity cover)</w:t>
      </w:r>
    </w:p>
    <w:p w14:paraId="56ABEEB9" w14:textId="22E6AC9F" w:rsidR="00C12852" w:rsidRDefault="422E51FC" w:rsidP="78E4650C">
      <w:pPr>
        <w:widowControl w:val="0"/>
        <w:spacing w:after="120"/>
      </w:pPr>
      <w:r w:rsidRPr="78E4650C">
        <w:rPr>
          <w:b/>
          <w:bCs/>
        </w:rPr>
        <w:t>O</w:t>
      </w:r>
      <w:r w:rsidR="0A41144D" w:rsidRPr="78E4650C">
        <w:rPr>
          <w:b/>
          <w:bCs/>
        </w:rPr>
        <w:t>rganisation</w:t>
      </w:r>
      <w:r w:rsidR="10234D4B" w:rsidRPr="78E4650C">
        <w:rPr>
          <w:b/>
          <w:bCs/>
        </w:rPr>
        <w:t>:</w:t>
      </w:r>
      <w:r w:rsidR="00C12852">
        <w:rPr>
          <w:b/>
        </w:rPr>
        <w:tab/>
      </w:r>
      <w:r>
        <w:t>Humanity</w:t>
      </w:r>
      <w:r>
        <w:rPr>
          <w:spacing w:val="-4"/>
        </w:rPr>
        <w:t xml:space="preserve"> </w:t>
      </w:r>
      <w:r>
        <w:t>&amp; Inclusion UK (HI UK)</w:t>
      </w:r>
    </w:p>
    <w:p w14:paraId="379F6CCB" w14:textId="497BDC8C" w:rsidR="00C12852" w:rsidRDefault="422E51FC" w:rsidP="78E4650C">
      <w:pPr>
        <w:widowControl w:val="0"/>
        <w:spacing w:after="120" w:line="240" w:lineRule="auto"/>
        <w:ind w:left="0" w:right="0" w:firstLine="0"/>
        <w:rPr>
          <w:color w:val="000000" w:themeColor="text1"/>
          <w:szCs w:val="24"/>
        </w:rPr>
      </w:pPr>
      <w:r w:rsidRPr="78E4650C">
        <w:rPr>
          <w:b/>
          <w:bCs/>
        </w:rPr>
        <w:t>S</w:t>
      </w:r>
      <w:r w:rsidR="469997E4" w:rsidRPr="78E4650C">
        <w:rPr>
          <w:b/>
          <w:bCs/>
        </w:rPr>
        <w:t>alary</w:t>
      </w:r>
      <w:r w:rsidR="0E9D3FE5" w:rsidRPr="78E4650C">
        <w:rPr>
          <w:b/>
          <w:bCs/>
        </w:rPr>
        <w:t>:</w:t>
      </w:r>
      <w:r w:rsidR="00C12852">
        <w:tab/>
      </w:r>
      <w:r w:rsidR="00C12852">
        <w:tab/>
      </w:r>
      <w:r w:rsidR="005768E9" w:rsidRPr="005768E9">
        <w:t xml:space="preserve">£51,934 </w:t>
      </w:r>
      <w:r>
        <w:t xml:space="preserve">per annum </w:t>
      </w:r>
    </w:p>
    <w:p w14:paraId="6B9A421C" w14:textId="41875C5E" w:rsidR="00C12852" w:rsidRDefault="3BD301A2" w:rsidP="799C8226">
      <w:pPr>
        <w:widowControl w:val="0"/>
        <w:spacing w:after="120" w:line="240" w:lineRule="auto"/>
        <w:ind w:left="0" w:right="0" w:firstLine="0"/>
        <w:rPr>
          <w:color w:val="000000" w:themeColor="text1"/>
        </w:rPr>
      </w:pPr>
      <w:r w:rsidRPr="799C8226">
        <w:rPr>
          <w:b/>
          <w:bCs/>
        </w:rPr>
        <w:t>H</w:t>
      </w:r>
      <w:r w:rsidR="180C92E3" w:rsidRPr="799C8226">
        <w:rPr>
          <w:b/>
          <w:bCs/>
        </w:rPr>
        <w:t>ours</w:t>
      </w:r>
      <w:r w:rsidRPr="799C8226">
        <w:rPr>
          <w:b/>
          <w:bCs/>
        </w:rPr>
        <w:t>:</w:t>
      </w:r>
      <w:r>
        <w:t xml:space="preserve"> </w:t>
      </w:r>
      <w:r>
        <w:tab/>
      </w:r>
      <w:r>
        <w:tab/>
      </w:r>
      <w:r w:rsidR="422E51FC">
        <w:t>Full time (35 hours per week)</w:t>
      </w:r>
    </w:p>
    <w:p w14:paraId="22A06E77" w14:textId="005367B8" w:rsidR="000A1849" w:rsidRDefault="000A1849" w:rsidP="799C8226">
      <w:pPr>
        <w:widowControl w:val="0"/>
        <w:autoSpaceDE w:val="0"/>
        <w:autoSpaceDN w:val="0"/>
        <w:spacing w:after="120" w:line="240" w:lineRule="auto"/>
        <w:ind w:right="0"/>
      </w:pPr>
      <w:r w:rsidRPr="799C8226">
        <w:rPr>
          <w:b/>
          <w:bCs/>
        </w:rPr>
        <w:t>Duration:</w:t>
      </w:r>
      <w:r>
        <w:tab/>
      </w:r>
      <w:r>
        <w:tab/>
        <w:t xml:space="preserve">12-month contract </w:t>
      </w:r>
      <w:r w:rsidR="005768E9">
        <w:t>(maternity cover)</w:t>
      </w:r>
    </w:p>
    <w:p w14:paraId="1E265ABA" w14:textId="6FE91BEA" w:rsidR="00E56064" w:rsidRPr="00E56064" w:rsidRDefault="00E56064" w:rsidP="799C8226">
      <w:pPr>
        <w:widowControl w:val="0"/>
        <w:autoSpaceDE w:val="0"/>
        <w:autoSpaceDN w:val="0"/>
        <w:spacing w:after="120" w:line="240" w:lineRule="auto"/>
        <w:ind w:right="0"/>
        <w:rPr>
          <w:color w:val="000000" w:themeColor="text1"/>
        </w:rPr>
      </w:pPr>
      <w:r>
        <w:rPr>
          <w:b/>
          <w:bCs/>
        </w:rPr>
        <w:tab/>
      </w:r>
      <w:r>
        <w:rPr>
          <w:b/>
          <w:bCs/>
        </w:rPr>
        <w:tab/>
      </w:r>
      <w:r>
        <w:rPr>
          <w:b/>
          <w:bCs/>
        </w:rPr>
        <w:tab/>
      </w:r>
      <w:r>
        <w:rPr>
          <w:b/>
          <w:bCs/>
        </w:rPr>
        <w:tab/>
      </w:r>
      <w:r>
        <w:t>i</w:t>
      </w:r>
      <w:r w:rsidRPr="00E56064">
        <w:t>deal start date from 26th March</w:t>
      </w:r>
    </w:p>
    <w:p w14:paraId="647CC378" w14:textId="552D05CF" w:rsidR="00844FA7" w:rsidRPr="006C50E0" w:rsidRDefault="000A1849" w:rsidP="0070378C">
      <w:pPr>
        <w:spacing w:after="0" w:line="240" w:lineRule="auto"/>
        <w:ind w:left="2160" w:hanging="2160"/>
      </w:pPr>
      <w:r w:rsidRPr="799C8226">
        <w:rPr>
          <w:b/>
          <w:bCs/>
        </w:rPr>
        <w:t>Location</w:t>
      </w:r>
      <w:r>
        <w:t>:</w:t>
      </w:r>
      <w:r>
        <w:tab/>
        <w:t>Office-based in London SE1. W</w:t>
      </w:r>
      <w:r w:rsidRPr="799C8226">
        <w:rPr>
          <w:rStyle w:val="ui-provider"/>
        </w:rPr>
        <w:t>orking from home possible on a limited basis</w:t>
      </w:r>
      <w:r>
        <w:t>.</w:t>
      </w:r>
      <w:r w:rsidR="00F236B2" w:rsidRPr="00F236B2">
        <w:rPr>
          <w:color w:val="000000" w:themeColor="text1"/>
          <w:szCs w:val="24"/>
        </w:rPr>
        <w:t xml:space="preserve"> </w:t>
      </w:r>
      <w:r w:rsidR="00F236B2" w:rsidRPr="005604E4">
        <w:rPr>
          <w:color w:val="000000" w:themeColor="text1"/>
          <w:szCs w:val="24"/>
        </w:rPr>
        <w:t>The applicant must have the right to work in the UK</w:t>
      </w:r>
    </w:p>
    <w:p w14:paraId="17E719DF" w14:textId="2DB0D33F" w:rsidR="00C12852" w:rsidRDefault="422E51FC" w:rsidP="78E4650C">
      <w:pPr>
        <w:widowControl w:val="0"/>
        <w:autoSpaceDE w:val="0"/>
        <w:autoSpaceDN w:val="0"/>
        <w:spacing w:after="120" w:line="240" w:lineRule="auto"/>
        <w:ind w:right="0"/>
        <w:rPr>
          <w:color w:val="000000" w:themeColor="text1"/>
          <w:szCs w:val="24"/>
        </w:rPr>
      </w:pPr>
      <w:r w:rsidRPr="78E4650C">
        <w:rPr>
          <w:b/>
          <w:bCs/>
        </w:rPr>
        <w:t>D</w:t>
      </w:r>
      <w:r w:rsidR="6B381732" w:rsidRPr="78E4650C">
        <w:rPr>
          <w:b/>
          <w:bCs/>
        </w:rPr>
        <w:t>epartment</w:t>
      </w:r>
      <w:r w:rsidR="40584EF1" w:rsidRPr="78E4650C">
        <w:rPr>
          <w:b/>
          <w:bCs/>
        </w:rPr>
        <w:t>:</w:t>
      </w:r>
      <w:r w:rsidR="00C12852">
        <w:tab/>
      </w:r>
      <w:r w:rsidR="00C12852">
        <w:tab/>
      </w:r>
      <w:r w:rsidR="00627CBD">
        <w:t>Institutional Relations</w:t>
      </w:r>
      <w:r w:rsidR="00627CBD">
        <w:tab/>
      </w:r>
    </w:p>
    <w:p w14:paraId="5BC91941" w14:textId="51C79DC9" w:rsidR="00C12852" w:rsidRDefault="422E51FC" w:rsidP="78E4650C">
      <w:pPr>
        <w:widowControl w:val="0"/>
        <w:autoSpaceDE w:val="0"/>
        <w:autoSpaceDN w:val="0"/>
        <w:spacing w:after="120" w:line="240" w:lineRule="auto"/>
        <w:ind w:right="0"/>
        <w:rPr>
          <w:color w:val="000000" w:themeColor="text1"/>
          <w:szCs w:val="24"/>
        </w:rPr>
      </w:pPr>
      <w:r w:rsidRPr="78E4650C">
        <w:rPr>
          <w:b/>
          <w:bCs/>
        </w:rPr>
        <w:t>R</w:t>
      </w:r>
      <w:r w:rsidR="1359361B" w:rsidRPr="78E4650C">
        <w:rPr>
          <w:b/>
          <w:bCs/>
        </w:rPr>
        <w:t>eporting</w:t>
      </w:r>
      <w:r w:rsidRPr="78E4650C">
        <w:rPr>
          <w:b/>
          <w:bCs/>
        </w:rPr>
        <w:t xml:space="preserve"> </w:t>
      </w:r>
      <w:r w:rsidR="2E785FCB" w:rsidRPr="78E4650C">
        <w:rPr>
          <w:b/>
          <w:bCs/>
        </w:rPr>
        <w:t>to</w:t>
      </w:r>
      <w:r w:rsidR="40584EF1" w:rsidRPr="78E4650C">
        <w:rPr>
          <w:b/>
          <w:bCs/>
        </w:rPr>
        <w:t>:</w:t>
      </w:r>
      <w:r w:rsidR="00C12852">
        <w:tab/>
      </w:r>
      <w:r w:rsidR="00627CBD">
        <w:t>Chief Executive</w:t>
      </w:r>
    </w:p>
    <w:p w14:paraId="718BFBFC" w14:textId="07B369F0" w:rsidR="00C12852" w:rsidRDefault="422E51FC" w:rsidP="78E4650C">
      <w:pPr>
        <w:widowControl w:val="0"/>
        <w:autoSpaceDE w:val="0"/>
        <w:autoSpaceDN w:val="0"/>
        <w:spacing w:after="120" w:line="240" w:lineRule="auto"/>
        <w:ind w:right="0"/>
        <w:rPr>
          <w:color w:val="000000" w:themeColor="text1"/>
          <w:szCs w:val="24"/>
        </w:rPr>
      </w:pPr>
      <w:r w:rsidRPr="78E4650C">
        <w:rPr>
          <w:b/>
          <w:bCs/>
        </w:rPr>
        <w:t>K</w:t>
      </w:r>
      <w:r w:rsidR="41702803" w:rsidRPr="78E4650C">
        <w:rPr>
          <w:b/>
          <w:bCs/>
        </w:rPr>
        <w:t>ey linkages</w:t>
      </w:r>
      <w:r w:rsidR="26403AAB" w:rsidRPr="78E4650C">
        <w:rPr>
          <w:b/>
          <w:bCs/>
        </w:rPr>
        <w:t>:</w:t>
      </w:r>
      <w:r w:rsidR="00C12852">
        <w:rPr>
          <w:b/>
        </w:rPr>
        <w:tab/>
      </w:r>
      <w:r w:rsidR="00844FA7" w:rsidRPr="00844FA7">
        <w:rPr>
          <w:bCs/>
        </w:rPr>
        <w:t>HI Federation</w:t>
      </w:r>
    </w:p>
    <w:p w14:paraId="0420C30D" w14:textId="7AF99815" w:rsidR="78E4650C" w:rsidRDefault="78E4650C" w:rsidP="78E4650C">
      <w:pPr>
        <w:widowControl w:val="0"/>
        <w:tabs>
          <w:tab w:val="left" w:pos="3402"/>
        </w:tabs>
        <w:spacing w:after="0" w:line="240" w:lineRule="auto"/>
        <w:ind w:left="0" w:right="0" w:firstLine="0"/>
      </w:pPr>
    </w:p>
    <w:p w14:paraId="2C304666" w14:textId="110D7277" w:rsidR="00C12852" w:rsidRDefault="422E51FC" w:rsidP="00771FAA">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7F988EBE" w14:textId="77777777" w:rsidR="00C12852" w:rsidRDefault="00C12852" w:rsidP="00C12852">
      <w:pPr>
        <w:tabs>
          <w:tab w:val="left" w:pos="838"/>
        </w:tabs>
        <w:ind w:right="585"/>
      </w:pPr>
    </w:p>
    <w:p w14:paraId="58EAF0F5" w14:textId="77777777" w:rsidR="00771FAA" w:rsidRPr="005604E4" w:rsidRDefault="00771FAA" w:rsidP="00771FAA">
      <w:pPr>
        <w:rPr>
          <w:bCs/>
        </w:rPr>
      </w:pPr>
      <w:r>
        <w:rPr>
          <w:bCs/>
        </w:rPr>
        <w:t xml:space="preserve">The </w:t>
      </w:r>
      <w:r w:rsidRPr="005604E4">
        <w:t xml:space="preserve">Head of Institutional Relations </w:t>
      </w:r>
      <w:r w:rsidRPr="005604E4">
        <w:rPr>
          <w:bCs/>
        </w:rPr>
        <w:t>lead</w:t>
      </w:r>
      <w:r>
        <w:rPr>
          <w:bCs/>
        </w:rPr>
        <w:t>s</w:t>
      </w:r>
      <w:r w:rsidRPr="005604E4">
        <w:rPr>
          <w:bCs/>
        </w:rPr>
        <w:t xml:space="preserve"> HI’s engagement with institutional donors, programme partners and allies in the UK</w:t>
      </w:r>
      <w:r>
        <w:rPr>
          <w:bCs/>
        </w:rPr>
        <w:t>, working closely with colleagues from across the global HI Federation, including our country programmes and our technical departments.</w:t>
      </w:r>
      <w:r w:rsidRPr="005604E4">
        <w:rPr>
          <w:bCs/>
        </w:rPr>
        <w:t xml:space="preserve"> </w:t>
      </w:r>
    </w:p>
    <w:p w14:paraId="482AC065" w14:textId="77777777" w:rsidR="00771FAA" w:rsidRPr="005604E4" w:rsidRDefault="00771FAA" w:rsidP="00771FAA">
      <w:pPr>
        <w:rPr>
          <w:bCs/>
        </w:rPr>
      </w:pPr>
    </w:p>
    <w:p w14:paraId="2B23B0EB" w14:textId="1DE616FB" w:rsidR="00771FAA" w:rsidRPr="005604E4" w:rsidRDefault="00771FAA" w:rsidP="00771FAA">
      <w:r>
        <w:t>You will lead a dynamic team in the delivery and implementation of an ambitious institutional</w:t>
      </w:r>
      <w:r w:rsidR="00A05200">
        <w:t xml:space="preserve"> </w:t>
      </w:r>
      <w:r>
        <w:t>relations strategy. With a particular focus on the FCDO</w:t>
      </w:r>
      <w:r w:rsidR="47F2AA36">
        <w:t xml:space="preserve"> and</w:t>
      </w:r>
      <w:r w:rsidR="00A05200">
        <w:t xml:space="preserve"> Start Network a</w:t>
      </w:r>
      <w:r w:rsidR="39AC07E7">
        <w:t>longside</w:t>
      </w:r>
      <w:r w:rsidR="00A05200">
        <w:t xml:space="preserve"> </w:t>
      </w:r>
      <w:r w:rsidR="00D3749A">
        <w:t>growing our Australian and Irish portfolio</w:t>
      </w:r>
      <w:r w:rsidR="000E47D9">
        <w:t>s</w:t>
      </w:r>
      <w:r w:rsidR="00A05200">
        <w:t>,</w:t>
      </w:r>
      <w:r>
        <w:t xml:space="preserve"> you will build partnerships and maximise income and influence to achieve our strategic aims. This will involve managing relations with a wide range of actors, building our profile and responding quickly and effectively to opportunities. You will oversee and strengthen our compliance with donor requirements, ensure our programmes are effectively supported to implement grants and consolidate our capacity to bid for and manage commercial contracts. </w:t>
      </w:r>
    </w:p>
    <w:p w14:paraId="1346F320" w14:textId="77777777" w:rsidR="00771FAA" w:rsidRPr="005604E4" w:rsidRDefault="00771FAA" w:rsidP="00771FAA">
      <w:pPr>
        <w:rPr>
          <w:bCs/>
        </w:rPr>
      </w:pPr>
    </w:p>
    <w:p w14:paraId="23E9DE9B" w14:textId="77777777" w:rsidR="00771FAA" w:rsidRPr="005604E4" w:rsidRDefault="00771FAA" w:rsidP="00771FAA">
      <w:pPr>
        <w:rPr>
          <w:bCs/>
        </w:rPr>
      </w:pPr>
      <w:r w:rsidRPr="005604E4">
        <w:rPr>
          <w:bCs/>
        </w:rPr>
        <w:t>As a member of the HI UK Leadership Team, you will also play an important role in shaping the culture and direction of the organisation as a whole.</w:t>
      </w:r>
    </w:p>
    <w:p w14:paraId="783D5C75" w14:textId="605E27A4" w:rsidR="00C12852" w:rsidRPr="00771FAA" w:rsidRDefault="00C12852" w:rsidP="00C12852">
      <w:pPr>
        <w:pStyle w:val="BodyText"/>
        <w:spacing w:before="10"/>
        <w:rPr>
          <w:sz w:val="23"/>
          <w:lang w:val="en-GB"/>
        </w:rPr>
      </w:pPr>
    </w:p>
    <w:p w14:paraId="0AD90667" w14:textId="3E1F5FBF" w:rsidR="00C12852" w:rsidRPr="00C12852" w:rsidRDefault="422E51FC" w:rsidP="00491267">
      <w:pPr>
        <w:pStyle w:val="Heading3"/>
      </w:pPr>
      <w:r>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6510F6E1" w14:textId="69F29712" w:rsidR="00C12852" w:rsidRDefault="0073774B" w:rsidP="437369C6">
      <w:pPr>
        <w:pStyle w:val="Heading4"/>
      </w:pPr>
      <w:r>
        <w:t>Leadership and management</w:t>
      </w:r>
    </w:p>
    <w:p w14:paraId="24EF6C5B" w14:textId="77777777" w:rsidR="0073774B" w:rsidRPr="005604E4" w:rsidRDefault="0073774B" w:rsidP="0073774B">
      <w:pPr>
        <w:rPr>
          <w:b/>
        </w:rPr>
      </w:pPr>
    </w:p>
    <w:p w14:paraId="101CAD83" w14:textId="62F91A36" w:rsidR="0073774B" w:rsidRPr="005604E4" w:rsidRDefault="0073774B" w:rsidP="0073774B">
      <w:pPr>
        <w:numPr>
          <w:ilvl w:val="0"/>
          <w:numId w:val="19"/>
        </w:numPr>
        <w:spacing w:after="0" w:line="240" w:lineRule="auto"/>
        <w:ind w:right="0"/>
      </w:pPr>
      <w:r>
        <w:t>Implement our ambitious plan for institutional relations, staying aligned with the organisation’s objectives and responding appropriately to the external environment</w:t>
      </w:r>
      <w:r w:rsidR="22220EFC">
        <w:t>.</w:t>
      </w:r>
    </w:p>
    <w:p w14:paraId="373934E3" w14:textId="2DE05EE3" w:rsidR="0073774B" w:rsidRPr="005604E4" w:rsidRDefault="0073774B" w:rsidP="0073774B">
      <w:pPr>
        <w:numPr>
          <w:ilvl w:val="0"/>
          <w:numId w:val="19"/>
        </w:numPr>
        <w:spacing w:after="0" w:line="240" w:lineRule="auto"/>
        <w:ind w:right="0"/>
      </w:pPr>
      <w:r>
        <w:t xml:space="preserve">Contribute to the implementation of the </w:t>
      </w:r>
      <w:r w:rsidR="4788BC6E">
        <w:t>n</w:t>
      </w:r>
      <w:r>
        <w:t>etwork-wide institutional</w:t>
      </w:r>
      <w:r w:rsidR="002C3A7F">
        <w:t xml:space="preserve"> </w:t>
      </w:r>
      <w:r>
        <w:t>funding strategy</w:t>
      </w:r>
      <w:r w:rsidR="22220EFC">
        <w:t>.</w:t>
      </w:r>
      <w:r>
        <w:t xml:space="preserve"> </w:t>
      </w:r>
    </w:p>
    <w:p w14:paraId="28AEA815" w14:textId="797D4C52" w:rsidR="0073774B" w:rsidRDefault="0073774B" w:rsidP="0073774B">
      <w:pPr>
        <w:numPr>
          <w:ilvl w:val="0"/>
          <w:numId w:val="19"/>
        </w:numPr>
        <w:spacing w:after="0" w:line="240" w:lineRule="auto"/>
        <w:ind w:right="0"/>
      </w:pPr>
      <w:r>
        <w:t>Lead, empower and motivate your team to achieve their goals, providing support as needed</w:t>
      </w:r>
      <w:r w:rsidR="261F3703">
        <w:t>.</w:t>
      </w:r>
    </w:p>
    <w:p w14:paraId="4F72E945" w14:textId="7DBC3A12" w:rsidR="0073774B" w:rsidRPr="005604E4" w:rsidRDefault="0073774B" w:rsidP="6ED429E8">
      <w:pPr>
        <w:numPr>
          <w:ilvl w:val="0"/>
          <w:numId w:val="19"/>
        </w:numPr>
        <w:spacing w:after="0" w:line="240" w:lineRule="auto"/>
        <w:ind w:right="0"/>
        <w:rPr>
          <w:b/>
          <w:bCs/>
        </w:rPr>
      </w:pPr>
      <w:r>
        <w:t>Manage the team budget, including planning, phasing and forecasting in line with the organisation’s financial procedures</w:t>
      </w:r>
      <w:r w:rsidR="68BFC59B">
        <w:t>.</w:t>
      </w:r>
    </w:p>
    <w:p w14:paraId="066BEC63" w14:textId="3A92C51F" w:rsidR="0073774B" w:rsidRDefault="0073774B" w:rsidP="0073774B">
      <w:pPr>
        <w:numPr>
          <w:ilvl w:val="0"/>
          <w:numId w:val="19"/>
        </w:numPr>
        <w:spacing w:after="0" w:line="240" w:lineRule="auto"/>
        <w:ind w:right="0"/>
      </w:pPr>
      <w:r>
        <w:lastRenderedPageBreak/>
        <w:t>Participate as an active and constructive member of the Leadership Team, promoting a positive culture, modelling excellent behaviour and supporting cross-organisational initiatives</w:t>
      </w:r>
      <w:r w:rsidR="5C54DD40">
        <w:t>.</w:t>
      </w:r>
    </w:p>
    <w:p w14:paraId="75585027" w14:textId="48DDAC62" w:rsidR="0073774B" w:rsidRPr="005604E4" w:rsidRDefault="0073774B" w:rsidP="0073774B">
      <w:pPr>
        <w:numPr>
          <w:ilvl w:val="0"/>
          <w:numId w:val="19"/>
        </w:numPr>
        <w:spacing w:after="0" w:line="240" w:lineRule="auto"/>
        <w:ind w:right="0"/>
      </w:pPr>
      <w:r>
        <w:t>Provide timely and accurate reporting to the Chief Executive, trustees and Federation as required</w:t>
      </w:r>
      <w:r w:rsidR="335ABAD8">
        <w:t>.</w:t>
      </w:r>
    </w:p>
    <w:p w14:paraId="6AD74C68" w14:textId="6E33074D" w:rsidR="78E4650C" w:rsidRDefault="78E4650C" w:rsidP="00F23876">
      <w:pPr>
        <w:widowControl w:val="0"/>
        <w:tabs>
          <w:tab w:val="left" w:pos="545"/>
        </w:tabs>
        <w:spacing w:after="0" w:line="240" w:lineRule="auto"/>
        <w:ind w:left="0" w:right="436" w:firstLine="0"/>
        <w:rPr>
          <w:color w:val="000000" w:themeColor="text1"/>
          <w:szCs w:val="24"/>
        </w:rPr>
      </w:pPr>
    </w:p>
    <w:p w14:paraId="7DA55F84" w14:textId="7F1C7DDA" w:rsidR="00F23876" w:rsidRDefault="00CD1222" w:rsidP="00F23876">
      <w:pPr>
        <w:pStyle w:val="Heading4"/>
      </w:pPr>
      <w:r>
        <w:t>Institutional Relations</w:t>
      </w:r>
    </w:p>
    <w:p w14:paraId="4C8FEF69" w14:textId="77777777" w:rsidR="00A36E63" w:rsidRPr="00C12852" w:rsidRDefault="00A36E63" w:rsidP="00C12852">
      <w:pPr>
        <w:rPr>
          <w:b/>
        </w:rPr>
      </w:pPr>
    </w:p>
    <w:p w14:paraId="1131F15A" w14:textId="0825544E" w:rsidR="00CD1222" w:rsidRPr="005604E4" w:rsidRDefault="00CD1222" w:rsidP="00CD1222">
      <w:pPr>
        <w:numPr>
          <w:ilvl w:val="0"/>
          <w:numId w:val="19"/>
        </w:numPr>
        <w:spacing w:after="0" w:line="240" w:lineRule="auto"/>
        <w:ind w:right="0"/>
      </w:pPr>
      <w:r>
        <w:t>Lead the team in ambitious engagement strategies for all donors in the portfolio, particularly the FCDO,</w:t>
      </w:r>
      <w:r w:rsidR="002C3A7F">
        <w:t xml:space="preserve"> Start Network, </w:t>
      </w:r>
      <w:r w:rsidR="006A2F93">
        <w:t>Australian DFAT and Irish Aid,</w:t>
      </w:r>
      <w:r>
        <w:t xml:space="preserve"> strengthening existing relationships and, where appropriate, developing new ones</w:t>
      </w:r>
      <w:r w:rsidR="08B2196D">
        <w:t>.</w:t>
      </w:r>
    </w:p>
    <w:p w14:paraId="4404C770" w14:textId="19A2C70E" w:rsidR="00CD1222" w:rsidRDefault="00CD1222" w:rsidP="6ED429E8">
      <w:pPr>
        <w:numPr>
          <w:ilvl w:val="0"/>
          <w:numId w:val="19"/>
        </w:numPr>
        <w:spacing w:after="0" w:line="240" w:lineRule="auto"/>
        <w:ind w:right="0"/>
        <w:rPr>
          <w:color w:val="000000" w:themeColor="text1"/>
        </w:rPr>
      </w:pPr>
      <w:r w:rsidRPr="6ED429E8">
        <w:rPr>
          <w:color w:val="000000" w:themeColor="text1"/>
        </w:rPr>
        <w:t>Ensure the team develops and maintains expertise on UK donor priorities, expectations and compliance requirements and is proactively analysing, interpreting and sharing this knowledge internally with relevant colleagues across the Federation</w:t>
      </w:r>
      <w:r w:rsidR="2105C800" w:rsidRPr="6ED429E8">
        <w:rPr>
          <w:color w:val="000000" w:themeColor="text1"/>
        </w:rPr>
        <w:t>.</w:t>
      </w:r>
    </w:p>
    <w:p w14:paraId="0663E0F1" w14:textId="1F601023" w:rsidR="00CD1222" w:rsidRPr="005604E4" w:rsidRDefault="00CD1222" w:rsidP="00CD1222">
      <w:pPr>
        <w:numPr>
          <w:ilvl w:val="0"/>
          <w:numId w:val="19"/>
        </w:numPr>
        <w:spacing w:after="0" w:line="240" w:lineRule="auto"/>
        <w:ind w:right="0"/>
      </w:pPr>
      <w:r>
        <w:t xml:space="preserve">With your team, build the ability of our country programmes to engage with </w:t>
      </w:r>
      <w:r w:rsidR="005629BF">
        <w:t>our donors</w:t>
      </w:r>
      <w:r>
        <w:t xml:space="preserve"> locally and to comply with donor requirements, including through training</w:t>
      </w:r>
      <w:r w:rsidR="1848C3EE">
        <w:t>.</w:t>
      </w:r>
    </w:p>
    <w:p w14:paraId="28AACBF9" w14:textId="0A464AE9" w:rsidR="00CD1222" w:rsidRPr="005604E4" w:rsidRDefault="00CD1222" w:rsidP="60002E4F">
      <w:pPr>
        <w:numPr>
          <w:ilvl w:val="0"/>
          <w:numId w:val="19"/>
        </w:numPr>
        <w:spacing w:after="0" w:line="240" w:lineRule="auto"/>
        <w:ind w:right="0"/>
        <w:contextualSpacing/>
      </w:pPr>
      <w:r>
        <w:t xml:space="preserve">Oversee the process of identifying, analysing and sharing new funding opportunities with relevant colleagues, taking a lead when needed on coordinating large multi-country/framework bids to </w:t>
      </w:r>
      <w:r w:rsidR="00C65210">
        <w:t xml:space="preserve">our </w:t>
      </w:r>
      <w:r>
        <w:t>donors</w:t>
      </w:r>
      <w:r w:rsidR="0C2BFF08">
        <w:t>.</w:t>
      </w:r>
    </w:p>
    <w:p w14:paraId="1D2A393E" w14:textId="56C5891E" w:rsidR="00CD1222" w:rsidRPr="005604E4" w:rsidRDefault="00CD1222" w:rsidP="60002E4F">
      <w:pPr>
        <w:numPr>
          <w:ilvl w:val="0"/>
          <w:numId w:val="19"/>
        </w:numPr>
        <w:spacing w:after="0" w:line="240" w:lineRule="auto"/>
        <w:ind w:right="0"/>
        <w:contextualSpacing/>
      </w:pPr>
      <w:r>
        <w:t xml:space="preserve">Maintain a network of contacts at other organisations and, working closely with operational </w:t>
      </w:r>
      <w:r w:rsidR="00827AE1">
        <w:t xml:space="preserve">and technical </w:t>
      </w:r>
      <w:r>
        <w:t>colleagues, build relationships with potential partners, including supporting the development of consortia for new bids when required</w:t>
      </w:r>
      <w:r w:rsidR="52B07972">
        <w:t>.</w:t>
      </w:r>
    </w:p>
    <w:p w14:paraId="77E2B52B" w14:textId="1521ABDC" w:rsidR="00CD1222" w:rsidRPr="005604E4" w:rsidRDefault="00CD1222" w:rsidP="00CD1222">
      <w:pPr>
        <w:numPr>
          <w:ilvl w:val="0"/>
          <w:numId w:val="19"/>
        </w:numPr>
        <w:spacing w:after="0" w:line="240" w:lineRule="auto"/>
        <w:ind w:right="0"/>
      </w:pPr>
      <w:r>
        <w:t>Contribute to building HI’s capacity to bid for and manage commercial contracts, including frameworks</w:t>
      </w:r>
      <w:r w:rsidR="29708640">
        <w:t>.</w:t>
      </w:r>
    </w:p>
    <w:p w14:paraId="4F4D34EC" w14:textId="7B849391" w:rsidR="00CD1222" w:rsidRDefault="00CD1222" w:rsidP="00CD1222">
      <w:pPr>
        <w:numPr>
          <w:ilvl w:val="0"/>
          <w:numId w:val="19"/>
        </w:numPr>
        <w:spacing w:after="0" w:line="240" w:lineRule="auto"/>
        <w:ind w:right="0"/>
      </w:pPr>
      <w:r>
        <w:t>Support the team with risk-based contract analysis and negotiation, due diligence and donor compliance</w:t>
      </w:r>
      <w:r w:rsidR="3C74FB44">
        <w:t>.</w:t>
      </w:r>
    </w:p>
    <w:p w14:paraId="5FF416C7" w14:textId="53AA2A51" w:rsidR="00CD1222" w:rsidRPr="005604E4" w:rsidRDefault="00CD1222" w:rsidP="00CD1222">
      <w:pPr>
        <w:numPr>
          <w:ilvl w:val="0"/>
          <w:numId w:val="19"/>
        </w:numPr>
        <w:spacing w:after="0" w:line="240" w:lineRule="auto"/>
        <w:ind w:right="0"/>
      </w:pPr>
      <w:r>
        <w:t>Ensure your team is delivering timely and high-quality reporting and grant/contract management, including follow-up of payment requests and tracking</w:t>
      </w:r>
      <w:r w:rsidR="7FD41D0B">
        <w:t>.</w:t>
      </w:r>
      <w:r>
        <w:t xml:space="preserve"> </w:t>
      </w:r>
    </w:p>
    <w:p w14:paraId="321AB05A" w14:textId="7A4991FE" w:rsidR="00CD1222" w:rsidRDefault="00CD1222" w:rsidP="6ED429E8">
      <w:pPr>
        <w:numPr>
          <w:ilvl w:val="0"/>
          <w:numId w:val="19"/>
        </w:numPr>
        <w:spacing w:after="0" w:line="240" w:lineRule="auto"/>
        <w:ind w:right="0"/>
        <w:rPr>
          <w:color w:val="000000" w:themeColor="text1"/>
        </w:rPr>
      </w:pPr>
      <w:r w:rsidRPr="60002E4F">
        <w:rPr>
          <w:color w:val="000000" w:themeColor="text1"/>
        </w:rPr>
        <w:t>Oversee the team’s information management tools and champion HI-wide internal processes and tools</w:t>
      </w:r>
      <w:r w:rsidR="00827AE1" w:rsidRPr="60002E4F">
        <w:rPr>
          <w:color w:val="000000" w:themeColor="text1"/>
        </w:rPr>
        <w:t xml:space="preserve"> such as the CRM</w:t>
      </w:r>
      <w:r w:rsidR="6347C062" w:rsidRPr="60002E4F">
        <w:rPr>
          <w:color w:val="000000" w:themeColor="text1"/>
        </w:rPr>
        <w:t>.</w:t>
      </w:r>
    </w:p>
    <w:p w14:paraId="44EC414A" w14:textId="4BB7A5F9" w:rsidR="00CD1222" w:rsidRDefault="00CD1222" w:rsidP="00CD1222">
      <w:pPr>
        <w:numPr>
          <w:ilvl w:val="0"/>
          <w:numId w:val="19"/>
        </w:numPr>
        <w:spacing w:after="0" w:line="240" w:lineRule="auto"/>
        <w:ind w:right="0"/>
      </w:pPr>
      <w:r>
        <w:t>Participate in the Bond Disability and Development Group, including supporting its influencing to promote greater emphasis on disability inclusion by the UK Government</w:t>
      </w:r>
      <w:r w:rsidR="36701E71">
        <w:t>.</w:t>
      </w:r>
    </w:p>
    <w:p w14:paraId="3691907F" w14:textId="06A7BA7F" w:rsidR="00CD1222" w:rsidRDefault="00CD1222" w:rsidP="00CD1222">
      <w:pPr>
        <w:numPr>
          <w:ilvl w:val="0"/>
          <w:numId w:val="19"/>
        </w:numPr>
        <w:spacing w:after="0" w:line="240" w:lineRule="auto"/>
        <w:ind w:right="0"/>
      </w:pPr>
      <w:r>
        <w:t>Monitor and respond to threats and opportunities relating to the UK aid budget and aid policy</w:t>
      </w:r>
      <w:r w:rsidR="004A472A">
        <w:t>, as well as for other donors in our portfolio where capacity allows</w:t>
      </w:r>
      <w:r w:rsidR="6E083EB5">
        <w:t>.</w:t>
      </w:r>
    </w:p>
    <w:p w14:paraId="09611F19" w14:textId="2545F4B9" w:rsidR="00CD1222" w:rsidRDefault="00CD1222" w:rsidP="00CD1222">
      <w:pPr>
        <w:numPr>
          <w:ilvl w:val="0"/>
          <w:numId w:val="19"/>
        </w:numPr>
        <w:spacing w:after="0" w:line="240" w:lineRule="auto"/>
        <w:ind w:right="0"/>
      </w:pPr>
      <w:r>
        <w:t>Support your team, the Chief Executive and technical colleagues to engage appropriately with other relevant networks in the UK to influence the UK government and raise HI’s profile (e.g. on specific crisis contexts, the impact of counter-terrorism legislation, health, education, humanitarian mine action, climate change etc.)</w:t>
      </w:r>
      <w:r w:rsidR="2CE1F886">
        <w:t>.</w:t>
      </w:r>
    </w:p>
    <w:p w14:paraId="6DF2B614" w14:textId="56E12A3F" w:rsidR="00CD1222" w:rsidRPr="005604E4" w:rsidRDefault="00CD1222" w:rsidP="00CD1222">
      <w:pPr>
        <w:numPr>
          <w:ilvl w:val="0"/>
          <w:numId w:val="19"/>
        </w:numPr>
        <w:spacing w:after="0" w:line="240" w:lineRule="auto"/>
        <w:ind w:right="0"/>
      </w:pPr>
      <w:r>
        <w:t>Contribute to engag</w:t>
      </w:r>
      <w:r w:rsidR="009E2525">
        <w:t>ing</w:t>
      </w:r>
      <w:r>
        <w:t xml:space="preserve"> with the Start Network and implement</w:t>
      </w:r>
      <w:r w:rsidR="009E2525">
        <w:t>ing our</w:t>
      </w:r>
      <w:r>
        <w:t xml:space="preserve"> Start Network strategy</w:t>
      </w:r>
      <w:r w:rsidR="14AB9AB3">
        <w:t>.</w:t>
      </w:r>
    </w:p>
    <w:p w14:paraId="694BE64F" w14:textId="77777777" w:rsidR="00C12852" w:rsidRPr="00CD1222" w:rsidRDefault="00C12852" w:rsidP="00C12852">
      <w:pPr>
        <w:pStyle w:val="BodyText"/>
        <w:spacing w:before="11"/>
        <w:rPr>
          <w:sz w:val="21"/>
          <w:lang w:val="en-GB"/>
        </w:rPr>
      </w:pPr>
    </w:p>
    <w:p w14:paraId="1FCF5CD0" w14:textId="00D8E905" w:rsidR="00C12852" w:rsidRDefault="007C4C74" w:rsidP="437369C6">
      <w:pPr>
        <w:pStyle w:val="Heading4"/>
      </w:pPr>
      <w:r>
        <w:t>Other duties</w:t>
      </w:r>
    </w:p>
    <w:p w14:paraId="44E92956" w14:textId="6B31D9E5" w:rsidR="007C4C74" w:rsidRPr="005604E4" w:rsidRDefault="007C4C74" w:rsidP="007C4C74">
      <w:pPr>
        <w:numPr>
          <w:ilvl w:val="0"/>
          <w:numId w:val="19"/>
        </w:numPr>
        <w:spacing w:after="0" w:line="240" w:lineRule="auto"/>
        <w:ind w:right="0"/>
      </w:pPr>
      <w:r>
        <w:t>Maintain a positive and collaborative working relationship with HI UK colleagues and the Federation’s institutional funding, operations and advocacy teams</w:t>
      </w:r>
      <w:r w:rsidR="574D2D41">
        <w:t>.</w:t>
      </w:r>
    </w:p>
    <w:p w14:paraId="3FE395CB" w14:textId="7D015B76" w:rsidR="007C4C74" w:rsidRPr="005604E4" w:rsidRDefault="007C4C74" w:rsidP="007C4C74">
      <w:pPr>
        <w:numPr>
          <w:ilvl w:val="0"/>
          <w:numId w:val="19"/>
        </w:numPr>
        <w:spacing w:after="0" w:line="240" w:lineRule="auto"/>
        <w:ind w:right="0"/>
      </w:pPr>
      <w:r>
        <w:t>Represent the organisation at relevant external events and meetings</w:t>
      </w:r>
      <w:r w:rsidR="0DF18DA3">
        <w:t>.</w:t>
      </w:r>
    </w:p>
    <w:p w14:paraId="18F66683" w14:textId="0F54777F" w:rsidR="007C4C74" w:rsidRPr="005604E4" w:rsidRDefault="007C4C74" w:rsidP="007C4C74">
      <w:pPr>
        <w:pStyle w:val="PlainText"/>
        <w:numPr>
          <w:ilvl w:val="0"/>
          <w:numId w:val="19"/>
        </w:numPr>
        <w:jc w:val="both"/>
        <w:rPr>
          <w:rFonts w:ascii="Arial" w:hAnsi="Arial" w:cs="Arial"/>
          <w:sz w:val="24"/>
          <w:szCs w:val="24"/>
          <w:lang w:val="en-GB"/>
        </w:rPr>
      </w:pPr>
      <w:r w:rsidRPr="6ED429E8">
        <w:rPr>
          <w:rFonts w:ascii="Arial" w:hAnsi="Arial" w:cs="Arial"/>
          <w:sz w:val="24"/>
          <w:szCs w:val="24"/>
          <w:lang w:val="en-GB"/>
        </w:rPr>
        <w:t>Keep abreast of developments within the sector by liaising with counterparts in other NGOs and relevant networks</w:t>
      </w:r>
      <w:r w:rsidR="0DF18DA3" w:rsidRPr="6ED429E8">
        <w:rPr>
          <w:rFonts w:ascii="Arial" w:hAnsi="Arial" w:cs="Arial"/>
          <w:sz w:val="24"/>
          <w:szCs w:val="24"/>
          <w:lang w:val="en-GB"/>
        </w:rPr>
        <w:t>.</w:t>
      </w:r>
    </w:p>
    <w:p w14:paraId="3FC77A4B" w14:textId="72E22F31" w:rsidR="007C4C74" w:rsidRPr="005604E4" w:rsidRDefault="007C4C74" w:rsidP="007C4C74">
      <w:pPr>
        <w:numPr>
          <w:ilvl w:val="0"/>
          <w:numId w:val="19"/>
        </w:numPr>
        <w:spacing w:after="0" w:line="240" w:lineRule="auto"/>
        <w:ind w:right="0"/>
      </w:pPr>
      <w:r>
        <w:t>Keep up to date with any relevant changes in legislation, regulatory procedures, innovation, best practice and industry standards</w:t>
      </w:r>
      <w:r w:rsidR="613DBB25">
        <w:t>.</w:t>
      </w:r>
      <w:r>
        <w:t xml:space="preserve"> </w:t>
      </w:r>
    </w:p>
    <w:p w14:paraId="62AB6CC1" w14:textId="400D4B31" w:rsidR="007C4C74" w:rsidRPr="005604E4" w:rsidRDefault="007C4C74" w:rsidP="007C4C74">
      <w:pPr>
        <w:numPr>
          <w:ilvl w:val="0"/>
          <w:numId w:val="19"/>
        </w:numPr>
        <w:spacing w:after="0" w:line="240" w:lineRule="auto"/>
        <w:ind w:right="0"/>
      </w:pPr>
      <w:r>
        <w:t>Any other activities commensurate with the level of the post, as may be required</w:t>
      </w:r>
      <w:r w:rsidR="4E25C4D9">
        <w:t>.</w:t>
      </w:r>
    </w:p>
    <w:p w14:paraId="67C60BB4" w14:textId="77777777" w:rsidR="00C12852" w:rsidRDefault="00C12852" w:rsidP="007C4C74">
      <w:pPr>
        <w:ind w:left="0" w:firstLine="0"/>
      </w:pPr>
    </w:p>
    <w:p w14:paraId="773E3E21" w14:textId="50380F86" w:rsidR="00C12852" w:rsidRDefault="00406C34" w:rsidP="00491267">
      <w:pPr>
        <w:pStyle w:val="Heading3"/>
      </w:pPr>
      <w:r>
        <w:br w:type="page"/>
      </w:r>
      <w:r w:rsidR="31E8BAC7">
        <w:lastRenderedPageBreak/>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We genuinely value diversity and are looking to build a team of people with a wide of range of personal and professional experience. If you don’t meet all of the criteria listed below but feel you would be a good candidate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267137E3" w14:textId="3AFD39A4" w:rsidR="78E4650C" w:rsidRDefault="78E4650C" w:rsidP="78E4650C">
      <w:pPr>
        <w:spacing w:after="0" w:line="240" w:lineRule="auto"/>
        <w:ind w:left="0" w:right="0" w:firstLine="0"/>
        <w:rPr>
          <w:b/>
          <w:bCs/>
          <w:lang w:eastAsia="en-US"/>
        </w:rPr>
      </w:pPr>
    </w:p>
    <w:p w14:paraId="74A4BCD9" w14:textId="674FEAED" w:rsidR="00106132" w:rsidRPr="00106132" w:rsidRDefault="00106132" w:rsidP="6ED429E8">
      <w:pPr>
        <w:pStyle w:val="ListParagraph"/>
        <w:rPr>
          <w:lang w:eastAsia="en-US"/>
        </w:rPr>
      </w:pPr>
      <w:r>
        <w:t xml:space="preserve">Substantial relevant experience with INGOs, including at least </w:t>
      </w:r>
      <w:r w:rsidR="000F776D">
        <w:t xml:space="preserve">five </w:t>
      </w:r>
      <w:r>
        <w:t>years’ experience managing strategic relationships with donors, partners and/or networks</w:t>
      </w:r>
      <w:r w:rsidR="6A60F040">
        <w:t>.</w:t>
      </w:r>
    </w:p>
    <w:p w14:paraId="395BC117" w14:textId="4C14A11F" w:rsidR="00106132" w:rsidRPr="00106132" w:rsidRDefault="00106132" w:rsidP="6ED429E8">
      <w:pPr>
        <w:pStyle w:val="ListParagraph"/>
        <w:rPr>
          <w:b/>
          <w:bCs/>
          <w:color w:val="000000" w:themeColor="text1"/>
          <w:lang w:eastAsia="en-US"/>
        </w:rPr>
      </w:pPr>
      <w:r>
        <w:t>A track record of securing and managing institutional income</w:t>
      </w:r>
      <w:r w:rsidR="27421FC1">
        <w:t>.</w:t>
      </w:r>
    </w:p>
    <w:p w14:paraId="6D940B0D" w14:textId="601D2AE3" w:rsidR="00106132" w:rsidRPr="00106132" w:rsidRDefault="00106132" w:rsidP="6ED429E8">
      <w:pPr>
        <w:pStyle w:val="ListParagraph"/>
        <w:rPr>
          <w:b/>
          <w:bCs/>
          <w:color w:val="000000" w:themeColor="text1"/>
          <w:lang w:eastAsia="en-US"/>
        </w:rPr>
      </w:pPr>
      <w:r>
        <w:t>Good knowledge of the FCDO as a donor</w:t>
      </w:r>
      <w:r w:rsidR="00020D05">
        <w:t xml:space="preserve"> and influencing target</w:t>
      </w:r>
      <w:r w:rsidR="27421FC1">
        <w:t>.</w:t>
      </w:r>
    </w:p>
    <w:p w14:paraId="6CF14E08" w14:textId="0AEC978A" w:rsidR="00106132" w:rsidRPr="00106132" w:rsidRDefault="00106132" w:rsidP="6ED429E8">
      <w:pPr>
        <w:pStyle w:val="ListParagraph"/>
        <w:rPr>
          <w:b/>
          <w:bCs/>
          <w:color w:val="000000" w:themeColor="text1"/>
          <w:lang w:eastAsia="en-US"/>
        </w:rPr>
      </w:pPr>
      <w:r>
        <w:t>Excellent management skills, including the ability to provide appropriate support and to develop colleagues’ capabilities</w:t>
      </w:r>
      <w:r w:rsidR="25791294">
        <w:t>.</w:t>
      </w:r>
    </w:p>
    <w:p w14:paraId="4912EE60" w14:textId="24B0ADB2" w:rsidR="00106132" w:rsidRPr="00106132" w:rsidRDefault="00106132" w:rsidP="6ED429E8">
      <w:pPr>
        <w:pStyle w:val="ListParagraph"/>
        <w:rPr>
          <w:b/>
          <w:bCs/>
          <w:color w:val="000000" w:themeColor="text1"/>
          <w:lang w:eastAsia="en-US"/>
        </w:rPr>
      </w:pPr>
      <w:r>
        <w:t>Excellent relationship-building</w:t>
      </w:r>
      <w:r w:rsidR="3E1DA0B4">
        <w:t>,</w:t>
      </w:r>
      <w:r>
        <w:t xml:space="preserve"> networking</w:t>
      </w:r>
      <w:r w:rsidR="58E71575">
        <w:t xml:space="preserve"> and negotiation</w:t>
      </w:r>
      <w:r>
        <w:t xml:space="preserve"> skills, both internal and external, and at a variety of levels</w:t>
      </w:r>
      <w:r w:rsidR="380A8371">
        <w:t>.</w:t>
      </w:r>
    </w:p>
    <w:p w14:paraId="1B3AFCC4" w14:textId="69CD3733" w:rsidR="00106132" w:rsidRPr="00106132" w:rsidRDefault="00106132" w:rsidP="6ED429E8">
      <w:pPr>
        <w:pStyle w:val="ListParagraph"/>
        <w:rPr>
          <w:b/>
          <w:bCs/>
          <w:color w:val="000000" w:themeColor="text1"/>
          <w:lang w:eastAsia="en-US"/>
        </w:rPr>
      </w:pPr>
      <w:r>
        <w:t>Demonstrated capacity to design and deliver high-quality proposals, reports and briefs</w:t>
      </w:r>
      <w:r w:rsidR="408D60CF">
        <w:t>.</w:t>
      </w:r>
    </w:p>
    <w:p w14:paraId="5524A440" w14:textId="77777777" w:rsidR="0070378C" w:rsidRPr="0070378C" w:rsidRDefault="00BA63A7" w:rsidP="0070378C">
      <w:pPr>
        <w:pStyle w:val="ListParagraph"/>
        <w:rPr>
          <w:b/>
          <w:bCs/>
          <w:color w:val="000000" w:themeColor="text1"/>
          <w:lang w:eastAsia="en-US"/>
        </w:rPr>
      </w:pPr>
      <w:r>
        <w:t>An entrepreneurial thinker with a strong ability to identify opportunities, cultivate prospects and achieve strategic aims</w:t>
      </w:r>
      <w:r w:rsidR="274A33E3">
        <w:t>.</w:t>
      </w:r>
    </w:p>
    <w:p w14:paraId="0381FAAE" w14:textId="246BC300" w:rsidR="00BA63A7" w:rsidRPr="0070378C" w:rsidRDefault="00BA63A7" w:rsidP="0070378C">
      <w:pPr>
        <w:pStyle w:val="ListParagraph"/>
        <w:rPr>
          <w:b/>
          <w:bCs/>
          <w:color w:val="000000" w:themeColor="text1"/>
          <w:lang w:eastAsia="en-US"/>
        </w:rPr>
      </w:pPr>
      <w:r>
        <w:t>Ability to carry out sound strategic analysis, identifying key trends and producing clear summaries from complex information</w:t>
      </w:r>
      <w:r w:rsidR="7C49574A">
        <w:t>.</w:t>
      </w:r>
    </w:p>
    <w:p w14:paraId="1CAAA893" w14:textId="47E4F6A2" w:rsidR="00BA63A7" w:rsidRPr="00106132" w:rsidRDefault="00BA63A7" w:rsidP="6ED429E8">
      <w:pPr>
        <w:pStyle w:val="ListParagraph"/>
        <w:rPr>
          <w:b/>
          <w:bCs/>
          <w:color w:val="000000" w:themeColor="text1"/>
          <w:lang w:eastAsia="en-US"/>
        </w:rPr>
      </w:pPr>
      <w:r>
        <w:t>Good understanding of project design, programme quality and effective delivery</w:t>
      </w:r>
      <w:r w:rsidR="073BB32E">
        <w:t>.</w:t>
      </w:r>
    </w:p>
    <w:p w14:paraId="31BAC73D" w14:textId="140AA14F" w:rsidR="00106132" w:rsidRPr="00BA63A7" w:rsidRDefault="00BA63A7" w:rsidP="6ED429E8">
      <w:pPr>
        <w:pStyle w:val="ListParagraph"/>
        <w:rPr>
          <w:b/>
          <w:bCs/>
          <w:color w:val="000000" w:themeColor="text1"/>
          <w:lang w:eastAsia="en-US"/>
        </w:rPr>
      </w:pPr>
      <w:r>
        <w:t>Excellent planning skills and an ability to work under pressure, to prioritise and to meet standards and deadlines</w:t>
      </w:r>
      <w:r w:rsidR="73D37428">
        <w:t>.</w:t>
      </w:r>
    </w:p>
    <w:p w14:paraId="242407DE" w14:textId="7B7995A9" w:rsidR="00BA63A7" w:rsidRPr="00BA63A7" w:rsidRDefault="00BA63A7" w:rsidP="6ED429E8">
      <w:pPr>
        <w:pStyle w:val="ListParagraph"/>
        <w:rPr>
          <w:b/>
          <w:bCs/>
          <w:color w:val="000000" w:themeColor="text1"/>
          <w:lang w:eastAsia="en-US"/>
        </w:rPr>
      </w:pPr>
      <w:r w:rsidRPr="60002E4F">
        <w:rPr>
          <w:lang w:eastAsia="en-US"/>
        </w:rPr>
        <w:t>A collaborative and team-oriented approach</w:t>
      </w:r>
      <w:r w:rsidR="416124BD" w:rsidRPr="60002E4F">
        <w:rPr>
          <w:lang w:eastAsia="en-US"/>
        </w:rPr>
        <w:t xml:space="preserve"> </w:t>
      </w:r>
      <w:r w:rsidR="58881A3B">
        <w:t>with s</w:t>
      </w:r>
      <w:r>
        <w:t>trong self-motivation</w:t>
      </w:r>
      <w:r w:rsidR="5936A36B">
        <w:t>.</w:t>
      </w:r>
    </w:p>
    <w:p w14:paraId="7F2C379A" w14:textId="37712AFB" w:rsidR="00BA63A7" w:rsidRPr="00040791" w:rsidRDefault="00BA63A7" w:rsidP="6ED429E8">
      <w:pPr>
        <w:pStyle w:val="ListParagraph"/>
        <w:rPr>
          <w:b/>
          <w:bCs/>
          <w:color w:val="000000" w:themeColor="text1"/>
          <w:lang w:eastAsia="en-US"/>
        </w:rPr>
      </w:pPr>
      <w:r>
        <w:t>Ability to work effectively in an international and multicultural organisation</w:t>
      </w:r>
      <w:r w:rsidR="03D55E46">
        <w:t>.</w:t>
      </w:r>
    </w:p>
    <w:p w14:paraId="7502B1FE" w14:textId="1842C6F1" w:rsidR="00040791" w:rsidRPr="00040791" w:rsidRDefault="00040791" w:rsidP="6ED429E8">
      <w:pPr>
        <w:pStyle w:val="ListParagraph"/>
        <w:rPr>
          <w:b/>
          <w:bCs/>
          <w:color w:val="000000" w:themeColor="text1"/>
          <w:lang w:eastAsia="en-US"/>
        </w:rPr>
      </w:pPr>
      <w:r>
        <w:t>Willingness to travel and to work outside of office hours when necessary</w:t>
      </w:r>
      <w:r w:rsidR="637286DE">
        <w:t>.</w:t>
      </w:r>
    </w:p>
    <w:p w14:paraId="6434F79B" w14:textId="41D1245C" w:rsidR="00040791" w:rsidRPr="00040791" w:rsidRDefault="00040791" w:rsidP="6ED429E8">
      <w:pPr>
        <w:pStyle w:val="ListParagraph"/>
        <w:rPr>
          <w:b/>
          <w:bCs/>
          <w:color w:val="000000" w:themeColor="text1"/>
          <w:lang w:eastAsia="en-US"/>
        </w:rPr>
      </w:pPr>
      <w:r>
        <w:t>Good IT skills (Word, Excel, PowerPoint, Outlook, Teams)</w:t>
      </w:r>
      <w:r w:rsidR="442357D4">
        <w:t>.</w:t>
      </w:r>
    </w:p>
    <w:p w14:paraId="758236A4" w14:textId="596D4A11" w:rsidR="00106132" w:rsidRPr="00040791" w:rsidRDefault="1A679568" w:rsidP="60002E4F">
      <w:pPr>
        <w:pStyle w:val="ListParagraph"/>
        <w:rPr>
          <w:b/>
          <w:bCs/>
          <w:color w:val="000000" w:themeColor="text1"/>
          <w:lang w:eastAsia="en-US"/>
        </w:rPr>
      </w:pPr>
      <w:r w:rsidRPr="60002E4F">
        <w:rPr>
          <w:color w:val="000000" w:themeColor="text1"/>
          <w:szCs w:val="24"/>
        </w:rPr>
        <w:t>Excellent written and verbal communication skills in English.</w:t>
      </w:r>
    </w:p>
    <w:p w14:paraId="301E8310" w14:textId="3AA2F5B5" w:rsidR="00106132" w:rsidRPr="00040791" w:rsidRDefault="00040791" w:rsidP="60002E4F">
      <w:pPr>
        <w:pStyle w:val="ListParagraph"/>
        <w:rPr>
          <w:b/>
          <w:bCs/>
          <w:color w:val="000000" w:themeColor="text1"/>
          <w:lang w:eastAsia="en-US"/>
        </w:rPr>
      </w:pPr>
      <w:r w:rsidRPr="60002E4F">
        <w:rPr>
          <w:color w:val="000000" w:themeColor="text1"/>
        </w:rPr>
        <w:t>Commitment to creating and maintaining an inclusive and protective environment for everyone that comes in contact with the organisation</w:t>
      </w:r>
      <w:r w:rsidR="63D3C582" w:rsidRPr="60002E4F">
        <w:rPr>
          <w:color w:val="000000" w:themeColor="text1"/>
        </w:rPr>
        <w:t>.</w:t>
      </w:r>
    </w:p>
    <w:p w14:paraId="69BB381A" w14:textId="77777777" w:rsidR="002B07AB" w:rsidRPr="002B5B9C" w:rsidRDefault="002B07AB" w:rsidP="002B07AB">
      <w:pPr>
        <w:spacing w:after="0" w:line="240" w:lineRule="auto"/>
        <w:ind w:right="0"/>
        <w:rPr>
          <w:b/>
          <w:bCs/>
          <w:lang w:eastAsia="en-US"/>
        </w:rPr>
      </w:pPr>
    </w:p>
    <w:p w14:paraId="4E642465" w14:textId="77777777" w:rsidR="002B07AB" w:rsidRPr="002B5B9C" w:rsidRDefault="65FCD4EC" w:rsidP="437369C6">
      <w:pPr>
        <w:pStyle w:val="Heading4"/>
        <w:rPr>
          <w:lang w:eastAsia="en-US"/>
        </w:rPr>
      </w:pPr>
      <w:r>
        <w:t>Desirable criteria</w:t>
      </w:r>
    </w:p>
    <w:p w14:paraId="3104675F" w14:textId="12709BFD" w:rsidR="78E4650C" w:rsidRDefault="78E4650C" w:rsidP="78E4650C">
      <w:pPr>
        <w:spacing w:after="0" w:line="240" w:lineRule="auto"/>
        <w:ind w:right="0"/>
        <w:rPr>
          <w:b/>
          <w:bCs/>
          <w:lang w:eastAsia="en-US"/>
        </w:rPr>
      </w:pPr>
    </w:p>
    <w:p w14:paraId="7DF62BF6" w14:textId="19C843CA" w:rsidR="00020D05" w:rsidRDefault="00755BAE" w:rsidP="78E4650C">
      <w:pPr>
        <w:pStyle w:val="ListParagraph"/>
      </w:pPr>
      <w:r>
        <w:t>A t</w:t>
      </w:r>
      <w:r w:rsidR="000F18A1">
        <w:t>rack record of securing</w:t>
      </w:r>
      <w:r w:rsidR="003A79F2">
        <w:t xml:space="preserve"> and managing</w:t>
      </w:r>
      <w:r w:rsidR="000F18A1">
        <w:t xml:space="preserve"> funding</w:t>
      </w:r>
      <w:r w:rsidR="001C3A15">
        <w:t xml:space="preserve"> from</w:t>
      </w:r>
      <w:r w:rsidR="00032A8C">
        <w:t xml:space="preserve">, </w:t>
      </w:r>
      <w:r w:rsidR="003A79F2">
        <w:t xml:space="preserve">building </w:t>
      </w:r>
      <w:r w:rsidR="00032A8C">
        <w:t>relationships</w:t>
      </w:r>
      <w:r w:rsidR="001C3A15">
        <w:t xml:space="preserve"> with</w:t>
      </w:r>
      <w:r w:rsidR="00032A8C">
        <w:t xml:space="preserve"> and influencing DFAT</w:t>
      </w:r>
      <w:r w:rsidR="001C3A15">
        <w:t xml:space="preserve"> and/or Irish Aid</w:t>
      </w:r>
    </w:p>
    <w:p w14:paraId="785ACB7F" w14:textId="0C677362" w:rsidR="001C3A15" w:rsidRDefault="001C3A15" w:rsidP="78E4650C">
      <w:pPr>
        <w:pStyle w:val="ListParagraph"/>
      </w:pPr>
      <w:r>
        <w:t>Good knowledge of the Start Network</w:t>
      </w:r>
    </w:p>
    <w:p w14:paraId="0946C370" w14:textId="7BD037B6" w:rsidR="00680F6C" w:rsidRPr="00680F6C" w:rsidRDefault="00680F6C" w:rsidP="78E4650C">
      <w:pPr>
        <w:pStyle w:val="ListParagraph"/>
      </w:pPr>
      <w:r>
        <w:t>Experience of bidding for and managing commercial contracts</w:t>
      </w:r>
      <w:r w:rsidR="000F776D">
        <w:t xml:space="preserve"> for humanitarian and development programmes</w:t>
      </w:r>
      <w:r w:rsidR="33C89E55">
        <w:t>.</w:t>
      </w:r>
    </w:p>
    <w:p w14:paraId="1A8A225F" w14:textId="72E56F04" w:rsidR="00680F6C" w:rsidRPr="00680F6C" w:rsidRDefault="00680F6C" w:rsidP="6ED429E8">
      <w:pPr>
        <w:pStyle w:val="ListParagraph"/>
        <w:rPr>
          <w:b/>
          <w:bCs/>
          <w:color w:val="000000" w:themeColor="text1"/>
          <w:lang w:eastAsia="en-US"/>
        </w:rPr>
      </w:pPr>
      <w:r>
        <w:t>Experience of cross-organisational leadership</w:t>
      </w:r>
      <w:r w:rsidR="7E917D7E">
        <w:t>.</w:t>
      </w:r>
    </w:p>
    <w:p w14:paraId="7A1E18E0" w14:textId="2C5C0840" w:rsidR="00680F6C" w:rsidRPr="00680F6C" w:rsidRDefault="00680F6C" w:rsidP="6ED429E8">
      <w:pPr>
        <w:pStyle w:val="ListParagraph"/>
        <w:rPr>
          <w:b/>
          <w:bCs/>
          <w:color w:val="000000" w:themeColor="text1"/>
          <w:lang w:eastAsia="en-US"/>
        </w:rPr>
      </w:pPr>
      <w:r>
        <w:t>Understanding of key humanitarian and development issues</w:t>
      </w:r>
      <w:r w:rsidR="7E917D7E">
        <w:t>.</w:t>
      </w:r>
    </w:p>
    <w:p w14:paraId="73CD266D" w14:textId="109D4BEC" w:rsidR="00680F6C" w:rsidRPr="00680F6C" w:rsidRDefault="00680F6C" w:rsidP="6ED429E8">
      <w:pPr>
        <w:pStyle w:val="ListParagraph"/>
        <w:rPr>
          <w:b/>
          <w:bCs/>
          <w:color w:val="000000" w:themeColor="text1"/>
          <w:lang w:eastAsia="en-US"/>
        </w:rPr>
      </w:pPr>
      <w:r>
        <w:t>Understanding of and experience of advocacy or campaigns, including working with the UK political system</w:t>
      </w:r>
      <w:r w:rsidR="699248A2">
        <w:t>.</w:t>
      </w:r>
    </w:p>
    <w:p w14:paraId="194336A8" w14:textId="1D41B850" w:rsidR="00680F6C" w:rsidRPr="00680F6C" w:rsidRDefault="00680F6C" w:rsidP="6ED429E8">
      <w:pPr>
        <w:pStyle w:val="ListParagraph"/>
        <w:rPr>
          <w:b/>
          <w:bCs/>
          <w:color w:val="000000" w:themeColor="text1"/>
          <w:lang w:eastAsia="en-US"/>
        </w:rPr>
      </w:pPr>
      <w:r>
        <w:t>Experience of developing NGO or academic partnerships</w:t>
      </w:r>
      <w:r w:rsidR="0D0B7B7A">
        <w:t>.</w:t>
      </w:r>
    </w:p>
    <w:p w14:paraId="4F132EDB" w14:textId="508B2846" w:rsidR="00680F6C" w:rsidRPr="00680F6C" w:rsidRDefault="00680F6C" w:rsidP="6ED429E8">
      <w:pPr>
        <w:pStyle w:val="ListParagraph"/>
        <w:rPr>
          <w:rStyle w:val="normaltextrun"/>
          <w:b/>
          <w:bCs/>
          <w:color w:val="000000" w:themeColor="text1"/>
          <w:lang w:eastAsia="en-US"/>
        </w:rPr>
      </w:pPr>
      <w:r w:rsidRPr="005604E4">
        <w:rPr>
          <w:rStyle w:val="normaltextrun"/>
          <w:color w:val="000000" w:themeColor="text1"/>
          <w:bdr w:val="none" w:sz="0" w:space="0" w:color="auto" w:frame="1"/>
        </w:rPr>
        <w:t>Lived experience of disability or from one of our countries of operation</w:t>
      </w:r>
      <w:r w:rsidR="64386D47" w:rsidRPr="005604E4">
        <w:rPr>
          <w:rStyle w:val="normaltextrun"/>
          <w:color w:val="000000" w:themeColor="text1"/>
          <w:bdr w:val="none" w:sz="0" w:space="0" w:color="auto" w:frame="1"/>
        </w:rPr>
        <w:t>.</w:t>
      </w:r>
    </w:p>
    <w:p w14:paraId="2302011F" w14:textId="27246D37" w:rsidR="00680F6C" w:rsidRPr="00680F6C" w:rsidRDefault="00680F6C" w:rsidP="6ED429E8">
      <w:pPr>
        <w:pStyle w:val="ListParagraph"/>
        <w:rPr>
          <w:b/>
          <w:bCs/>
          <w:color w:val="000000" w:themeColor="text1"/>
          <w:lang w:eastAsia="en-US"/>
        </w:rPr>
      </w:pPr>
      <w:r w:rsidRPr="6ED429E8">
        <w:rPr>
          <w:lang w:eastAsia="en-US"/>
        </w:rPr>
        <w:t>French-language proficiency</w:t>
      </w:r>
      <w:r w:rsidR="64386D47" w:rsidRPr="6ED429E8">
        <w:rPr>
          <w:lang w:eastAsia="en-US"/>
        </w:rPr>
        <w:t>.</w:t>
      </w:r>
    </w:p>
    <w:p w14:paraId="6D9394B0" w14:textId="77777777" w:rsidR="001079B1" w:rsidRPr="005D3B4C" w:rsidRDefault="001079B1" w:rsidP="0070378C">
      <w:pPr>
        <w:spacing w:after="0" w:line="240" w:lineRule="auto"/>
        <w:ind w:left="0" w:firstLine="0"/>
        <w:jc w:val="both"/>
        <w:rPr>
          <w:b/>
        </w:rPr>
      </w:pPr>
    </w:p>
    <w:p w14:paraId="63ADC5C5" w14:textId="77777777" w:rsidR="003E3F6F" w:rsidRPr="00102777" w:rsidRDefault="6ED3C6EC" w:rsidP="437369C6">
      <w:pPr>
        <w:pStyle w:val="Heading4"/>
        <w:rPr>
          <w:sz w:val="18"/>
          <w:szCs w:val="18"/>
        </w:rPr>
      </w:pPr>
      <w: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Respect and dignity of all the people we support and come into contact with are at the heart of HI’s approach. All employees, volunteers (including trustees), partners, suppliers and consultants working with HI UK are expected to adhere to </w:t>
      </w:r>
      <w:bookmarkStart w:id="0" w:name="_Int_KLIyiXqG"/>
      <w:r w:rsidRPr="00102777">
        <w:rPr>
          <w:rStyle w:val="normaltextrun"/>
          <w:shd w:val="clear" w:color="auto" w:fill="FFFFFF"/>
        </w:rPr>
        <w:t>our</w:t>
      </w:r>
      <w:bookmarkEnd w:id="0"/>
      <w:r w:rsidRPr="00102777">
        <w:rPr>
          <w:rStyle w:val="normaltextrun"/>
          <w:shd w:val="clear" w:color="auto" w:fill="FFFFFF"/>
        </w:rPr>
        <w:t> </w:t>
      </w:r>
      <w:hyperlink r:id="rId16"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33BF6B21" w14:textId="77777777" w:rsidR="002E3AE6" w:rsidRPr="00102777" w:rsidRDefault="002E3AE6" w:rsidP="002E3AE6">
      <w:pPr>
        <w:rPr>
          <w:rStyle w:val="eop"/>
          <w:shd w:val="clear" w:color="auto" w:fill="FFFFFF"/>
        </w:rPr>
      </w:pPr>
      <w:r w:rsidRPr="00F53881">
        <w:rPr>
          <w:rStyle w:val="eop"/>
          <w:shd w:val="clear" w:color="auto" w:fill="FFFFFF"/>
        </w:rPr>
        <w:t>HI is a member of the inter-agency Misconduct Disclosure Scheme. In line with the principles of this scheme</w:t>
      </w:r>
      <w:r>
        <w:rPr>
          <w:rStyle w:val="eop"/>
          <w:shd w:val="clear" w:color="auto" w:fill="FFFFFF"/>
        </w:rPr>
        <w:t>,</w:t>
      </w:r>
      <w:r w:rsidRPr="00F53881">
        <w:rPr>
          <w:rStyle w:val="eop"/>
          <w:shd w:val="clear" w:color="auto" w:fill="FFFFFF"/>
        </w:rPr>
        <w:t xml:space="preserve"> when we contact referees, we request that they provide information in relation to any findings of sexual exploitation, sexual abuse and/or sexual harassment (‘</w:t>
      </w:r>
      <w:r>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6D7FBFBE" w14:textId="77777777" w:rsidR="0084347F" w:rsidRPr="005D3B4C" w:rsidRDefault="0084347F" w:rsidP="00C43F3B">
      <w:pPr>
        <w:spacing w:after="0" w:line="240" w:lineRule="auto"/>
        <w:ind w:left="0" w:right="0" w:firstLine="0"/>
        <w:rPr>
          <w:b/>
        </w:rPr>
      </w:pPr>
      <w:r w:rsidRPr="005D3B4C">
        <w:rPr>
          <w:b/>
        </w:rPr>
        <w:br w:type="page"/>
      </w:r>
    </w:p>
    <w:p w14:paraId="3FC6D1E4" w14:textId="76FF00CA" w:rsidR="000646ED" w:rsidRPr="005D3B4C" w:rsidRDefault="41ECF9B0" w:rsidP="437369C6">
      <w:pPr>
        <w:pStyle w:val="Heading3"/>
      </w:pPr>
      <w:r>
        <w:lastRenderedPageBreak/>
        <w:t>A</w:t>
      </w:r>
      <w:r w:rsidR="61B319D4">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rsidRPr="005D3B4C">
        <w:t>To apply, please send your CV and a covering letter by email or post</w:t>
      </w:r>
      <w:r>
        <w:t xml:space="preserve">. Please also complete our </w:t>
      </w:r>
      <w:hyperlink r:id="rId17" w:history="1">
        <w:r w:rsidRPr="006E0109">
          <w:rPr>
            <w:rStyle w:val="Hyperlink"/>
          </w:rPr>
          <w:t>Diversity monitoring form</w:t>
        </w:r>
      </w:hyperlink>
      <w:r>
        <w:t xml:space="preserve"> online. </w:t>
      </w:r>
      <w:r w:rsidRPr="00D41F06">
        <w:t xml:space="preserv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8"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4EBA2D22" w14:textId="77777777" w:rsidR="00087FDC" w:rsidRPr="005D3B4C" w:rsidRDefault="00087FDC" w:rsidP="00087FDC">
      <w:pPr>
        <w:spacing w:after="0" w:line="240" w:lineRule="auto"/>
        <w:ind w:left="0" w:right="0"/>
      </w:pPr>
      <w:r>
        <w:t xml:space="preserve">If you disclose a disability during your application process and you are shortlisted for interview, we will contact you to discuss any reasonable adjustment you might need. However, if you have not disclosed, please note that all candidates invited for interview will be asked if any reasonable adjustments are needed. </w:t>
      </w:r>
    </w:p>
    <w:p w14:paraId="31D8BBCC" w14:textId="77777777" w:rsidR="00785DED" w:rsidRPr="005D3B4C" w:rsidRDefault="292F6244" w:rsidP="78E4650C">
      <w:pPr>
        <w:pStyle w:val="paragraph"/>
        <w:spacing w:before="0" w:beforeAutospacing="0" w:after="0" w:afterAutospacing="0"/>
        <w:textAlignment w:val="baseline"/>
        <w:rPr>
          <w:rStyle w:val="normaltextrun"/>
          <w:rFonts w:ascii="Arial" w:hAnsi="Arial"/>
        </w:rPr>
      </w:pPr>
      <w:r w:rsidRPr="78E4650C">
        <w:rPr>
          <w:rStyle w:val="normaltextrun"/>
          <w:rFonts w:ascii="Arial" w:hAnsi="Arial"/>
        </w:rPr>
        <w:t xml:space="preserve">If you wish to disclose a </w:t>
      </w:r>
      <w:bookmarkStart w:id="1" w:name="_Int_w5CoHCXJ"/>
      <w:r w:rsidRPr="78E4650C">
        <w:rPr>
          <w:rStyle w:val="normaltextrun"/>
          <w:rFonts w:ascii="Arial" w:hAnsi="Arial"/>
        </w:rPr>
        <w:t>disability</w:t>
      </w:r>
      <w:bookmarkEnd w:id="1"/>
      <w:r w:rsidRPr="78E4650C">
        <w:rPr>
          <w:rStyle w:val="normaltextrun"/>
          <w:rFonts w:ascii="Arial" w:hAnsi="Arial"/>
        </w:rPr>
        <w:t xml:space="preserve"> please do so in your covering letter.</w:t>
      </w:r>
    </w:p>
    <w:p w14:paraId="7623B511" w14:textId="77777777" w:rsidR="00406C34" w:rsidRDefault="00406C34" w:rsidP="00406C34">
      <w:pPr>
        <w:pStyle w:val="Heading2"/>
        <w:spacing w:after="0" w:line="240" w:lineRule="auto"/>
        <w:ind w:left="0" w:firstLine="0"/>
      </w:pPr>
    </w:p>
    <w:p w14:paraId="38B2E75F" w14:textId="7FF7D96B" w:rsidR="00406C34" w:rsidRDefault="3B2B294E" w:rsidP="78E4650C">
      <w:pPr>
        <w:spacing w:after="0" w:line="240" w:lineRule="auto"/>
        <w:rPr>
          <w:b/>
          <w:bCs/>
        </w:rPr>
      </w:pPr>
      <w:r w:rsidRPr="60002E4F">
        <w:rPr>
          <w:b/>
          <w:bCs/>
        </w:rPr>
        <w:t xml:space="preserve">Closing date: </w:t>
      </w:r>
      <w:r w:rsidR="304924EA" w:rsidRPr="60002E4F">
        <w:rPr>
          <w:b/>
          <w:bCs/>
        </w:rPr>
        <w:t>Weds 11</w:t>
      </w:r>
      <w:r w:rsidR="304924EA" w:rsidRPr="60002E4F">
        <w:rPr>
          <w:b/>
          <w:bCs/>
          <w:vertAlign w:val="superscript"/>
        </w:rPr>
        <w:t>th</w:t>
      </w:r>
      <w:r w:rsidR="0EEF35E8" w:rsidRPr="60002E4F">
        <w:rPr>
          <w:b/>
          <w:bCs/>
        </w:rPr>
        <w:t xml:space="preserve"> February</w:t>
      </w:r>
      <w:r w:rsidR="00640EA2">
        <w:rPr>
          <w:b/>
          <w:bCs/>
        </w:rPr>
        <w:t xml:space="preserve"> </w:t>
      </w:r>
      <w:r w:rsidR="00640EA2" w:rsidRPr="60002E4F">
        <w:rPr>
          <w:b/>
          <w:bCs/>
        </w:rPr>
        <w:t>09:00 GMT</w:t>
      </w:r>
    </w:p>
    <w:p w14:paraId="3FC6D1EF" w14:textId="6441FE68" w:rsidR="00845BF3" w:rsidRPr="00A70CB2" w:rsidRDefault="00640EA2" w:rsidP="5F1E86B9">
      <w:pPr>
        <w:rPr>
          <w:b/>
          <w:bCs/>
        </w:rPr>
      </w:pPr>
      <w:r>
        <w:rPr>
          <w:b/>
          <w:bCs/>
        </w:rPr>
        <w:t>First round i</w:t>
      </w:r>
      <w:r w:rsidR="00845BF3" w:rsidRPr="60002E4F">
        <w:rPr>
          <w:b/>
          <w:bCs/>
        </w:rPr>
        <w:t xml:space="preserve">nterviews </w:t>
      </w:r>
      <w:r w:rsidR="0050049E" w:rsidRPr="60002E4F">
        <w:rPr>
          <w:b/>
          <w:bCs/>
        </w:rPr>
        <w:t>are planned for</w:t>
      </w:r>
      <w:r w:rsidR="00406C34" w:rsidRPr="60002E4F">
        <w:rPr>
          <w:b/>
          <w:bCs/>
        </w:rPr>
        <w:t xml:space="preserve"> </w:t>
      </w:r>
      <w:r w:rsidR="73DE5A6E" w:rsidRPr="60002E4F">
        <w:rPr>
          <w:b/>
          <w:bCs/>
        </w:rPr>
        <w:t xml:space="preserve">the week of </w:t>
      </w:r>
      <w:r w:rsidR="001F3EC4" w:rsidRPr="60002E4F">
        <w:rPr>
          <w:b/>
          <w:bCs/>
        </w:rPr>
        <w:t>date</w:t>
      </w:r>
      <w:r w:rsidR="32E300C3" w:rsidRPr="60002E4F">
        <w:rPr>
          <w:b/>
          <w:bCs/>
        </w:rPr>
        <w:t xml:space="preserve"> 23</w:t>
      </w:r>
      <w:r w:rsidR="32E300C3" w:rsidRPr="60002E4F">
        <w:rPr>
          <w:b/>
          <w:bCs/>
          <w:vertAlign w:val="superscript"/>
        </w:rPr>
        <w:t>rd</w:t>
      </w:r>
      <w:r w:rsidR="32E300C3" w:rsidRPr="60002E4F">
        <w:rPr>
          <w:b/>
          <w:bCs/>
        </w:rPr>
        <w:t xml:space="preserve"> February</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9">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5796" w14:textId="77777777" w:rsidR="00223CF6" w:rsidRDefault="00223CF6">
      <w:pPr>
        <w:spacing w:after="0" w:line="240" w:lineRule="auto"/>
      </w:pPr>
      <w:r>
        <w:separator/>
      </w:r>
    </w:p>
  </w:endnote>
  <w:endnote w:type="continuationSeparator" w:id="0">
    <w:p w14:paraId="56E64495" w14:textId="77777777" w:rsidR="00223CF6" w:rsidRDefault="00223CF6">
      <w:pPr>
        <w:spacing w:after="0" w:line="240" w:lineRule="auto"/>
      </w:pPr>
      <w:r>
        <w:continuationSeparator/>
      </w:r>
    </w:p>
  </w:endnote>
  <w:endnote w:type="continuationNotice" w:id="1">
    <w:p w14:paraId="26397DAF" w14:textId="77777777" w:rsidR="00223CF6" w:rsidRDefault="00223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9CC4" w14:textId="77777777" w:rsidR="00223CF6" w:rsidRDefault="00223CF6">
      <w:pPr>
        <w:spacing w:after="0" w:line="240" w:lineRule="auto"/>
      </w:pPr>
      <w:r>
        <w:separator/>
      </w:r>
    </w:p>
  </w:footnote>
  <w:footnote w:type="continuationSeparator" w:id="0">
    <w:p w14:paraId="3691ACCF" w14:textId="77777777" w:rsidR="00223CF6" w:rsidRDefault="00223CF6">
      <w:pPr>
        <w:spacing w:after="0" w:line="240" w:lineRule="auto"/>
      </w:pPr>
      <w:r>
        <w:continuationSeparator/>
      </w:r>
    </w:p>
  </w:footnote>
  <w:footnote w:type="continuationNotice" w:id="1">
    <w:p w14:paraId="322D0612" w14:textId="77777777" w:rsidR="00223CF6" w:rsidRDefault="00223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5"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16"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17"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18"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19"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0"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4"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9"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15"/>
  </w:num>
  <w:num w:numId="2" w16cid:durableId="752165570">
    <w:abstractNumId w:val="12"/>
  </w:num>
  <w:num w:numId="3" w16cid:durableId="1214390541">
    <w:abstractNumId w:val="24"/>
  </w:num>
  <w:num w:numId="4" w16cid:durableId="820732667">
    <w:abstractNumId w:val="4"/>
  </w:num>
  <w:num w:numId="5" w16cid:durableId="1922987510">
    <w:abstractNumId w:val="29"/>
  </w:num>
  <w:num w:numId="6" w16cid:durableId="1878272624">
    <w:abstractNumId w:val="13"/>
  </w:num>
  <w:num w:numId="7" w16cid:durableId="1009337223">
    <w:abstractNumId w:val="1"/>
  </w:num>
  <w:num w:numId="8" w16cid:durableId="1600795996">
    <w:abstractNumId w:val="8"/>
  </w:num>
  <w:num w:numId="9" w16cid:durableId="1225216796">
    <w:abstractNumId w:val="22"/>
  </w:num>
  <w:num w:numId="10" w16cid:durableId="1591112068">
    <w:abstractNumId w:val="25"/>
  </w:num>
  <w:num w:numId="11" w16cid:durableId="147676226">
    <w:abstractNumId w:val="21"/>
  </w:num>
  <w:num w:numId="12" w16cid:durableId="192377663">
    <w:abstractNumId w:val="9"/>
  </w:num>
  <w:num w:numId="13" w16cid:durableId="1824352246">
    <w:abstractNumId w:val="5"/>
  </w:num>
  <w:num w:numId="14" w16cid:durableId="1256209717">
    <w:abstractNumId w:val="11"/>
  </w:num>
  <w:num w:numId="15" w16cid:durableId="1915434699">
    <w:abstractNumId w:val="17"/>
  </w:num>
  <w:num w:numId="16" w16cid:durableId="718742209">
    <w:abstractNumId w:val="2"/>
  </w:num>
  <w:num w:numId="17" w16cid:durableId="57022872">
    <w:abstractNumId w:val="27"/>
  </w:num>
  <w:num w:numId="18" w16cid:durableId="165831050">
    <w:abstractNumId w:val="26"/>
  </w:num>
  <w:num w:numId="19" w16cid:durableId="14431865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0"/>
  </w:num>
  <w:num w:numId="21" w16cid:durableId="1978752911">
    <w:abstractNumId w:val="0"/>
  </w:num>
  <w:num w:numId="22" w16cid:durableId="610938583">
    <w:abstractNumId w:val="7"/>
  </w:num>
  <w:num w:numId="23" w16cid:durableId="930118562">
    <w:abstractNumId w:val="23"/>
  </w:num>
  <w:num w:numId="24" w16cid:durableId="1515340540">
    <w:abstractNumId w:val="14"/>
  </w:num>
  <w:num w:numId="25" w16cid:durableId="1790002119">
    <w:abstractNumId w:val="6"/>
  </w:num>
  <w:num w:numId="26" w16cid:durableId="1343052298">
    <w:abstractNumId w:val="19"/>
  </w:num>
  <w:num w:numId="27" w16cid:durableId="1034111003">
    <w:abstractNumId w:val="18"/>
  </w:num>
  <w:num w:numId="28" w16cid:durableId="1486703005">
    <w:abstractNumId w:val="28"/>
  </w:num>
  <w:num w:numId="29" w16cid:durableId="391999704">
    <w:abstractNumId w:val="16"/>
  </w:num>
  <w:num w:numId="30" w16cid:durableId="655188731">
    <w:abstractNumId w:val="10"/>
  </w:num>
  <w:num w:numId="31" w16cid:durableId="168836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0A1E"/>
    <w:rsid w:val="0001112A"/>
    <w:rsid w:val="00014624"/>
    <w:rsid w:val="000151C7"/>
    <w:rsid w:val="00016EE3"/>
    <w:rsid w:val="00020D05"/>
    <w:rsid w:val="000227DE"/>
    <w:rsid w:val="000265A2"/>
    <w:rsid w:val="00032A8C"/>
    <w:rsid w:val="00040791"/>
    <w:rsid w:val="000420B3"/>
    <w:rsid w:val="00045DD3"/>
    <w:rsid w:val="000517D8"/>
    <w:rsid w:val="00055061"/>
    <w:rsid w:val="000563AE"/>
    <w:rsid w:val="00064571"/>
    <w:rsid w:val="000646ED"/>
    <w:rsid w:val="00077D74"/>
    <w:rsid w:val="00084443"/>
    <w:rsid w:val="00085B2A"/>
    <w:rsid w:val="00087FDC"/>
    <w:rsid w:val="00091178"/>
    <w:rsid w:val="00095DE9"/>
    <w:rsid w:val="0009603F"/>
    <w:rsid w:val="000964F1"/>
    <w:rsid w:val="000A1849"/>
    <w:rsid w:val="000B0A5C"/>
    <w:rsid w:val="000B1021"/>
    <w:rsid w:val="000B10C9"/>
    <w:rsid w:val="000B1D6E"/>
    <w:rsid w:val="000D26CD"/>
    <w:rsid w:val="000D2E4D"/>
    <w:rsid w:val="000D6217"/>
    <w:rsid w:val="000D7F78"/>
    <w:rsid w:val="000E06A2"/>
    <w:rsid w:val="000E472D"/>
    <w:rsid w:val="000E47D9"/>
    <w:rsid w:val="000E4EFA"/>
    <w:rsid w:val="000F18A1"/>
    <w:rsid w:val="000F6A46"/>
    <w:rsid w:val="000F776D"/>
    <w:rsid w:val="001028B9"/>
    <w:rsid w:val="00106132"/>
    <w:rsid w:val="001079B1"/>
    <w:rsid w:val="001155B0"/>
    <w:rsid w:val="00123A3F"/>
    <w:rsid w:val="00137F17"/>
    <w:rsid w:val="00140727"/>
    <w:rsid w:val="00152248"/>
    <w:rsid w:val="001602BF"/>
    <w:rsid w:val="00165BBB"/>
    <w:rsid w:val="00166027"/>
    <w:rsid w:val="001704E6"/>
    <w:rsid w:val="001749A6"/>
    <w:rsid w:val="0018259D"/>
    <w:rsid w:val="00183A2C"/>
    <w:rsid w:val="001845A7"/>
    <w:rsid w:val="0018541A"/>
    <w:rsid w:val="00186724"/>
    <w:rsid w:val="00186E32"/>
    <w:rsid w:val="00192151"/>
    <w:rsid w:val="001C3A15"/>
    <w:rsid w:val="001E67F1"/>
    <w:rsid w:val="001F3EC4"/>
    <w:rsid w:val="001F418E"/>
    <w:rsid w:val="00206396"/>
    <w:rsid w:val="00212D14"/>
    <w:rsid w:val="00217A80"/>
    <w:rsid w:val="00223CF6"/>
    <w:rsid w:val="0023371D"/>
    <w:rsid w:val="0023490E"/>
    <w:rsid w:val="00243E32"/>
    <w:rsid w:val="0024465C"/>
    <w:rsid w:val="00244721"/>
    <w:rsid w:val="002453DF"/>
    <w:rsid w:val="0024643C"/>
    <w:rsid w:val="0024743D"/>
    <w:rsid w:val="0025148D"/>
    <w:rsid w:val="00252845"/>
    <w:rsid w:val="002536AA"/>
    <w:rsid w:val="00261062"/>
    <w:rsid w:val="00266FD0"/>
    <w:rsid w:val="0027202D"/>
    <w:rsid w:val="00272340"/>
    <w:rsid w:val="0027358E"/>
    <w:rsid w:val="0028310E"/>
    <w:rsid w:val="00283F21"/>
    <w:rsid w:val="0029525A"/>
    <w:rsid w:val="00295938"/>
    <w:rsid w:val="00297E3C"/>
    <w:rsid w:val="002A56EC"/>
    <w:rsid w:val="002A628E"/>
    <w:rsid w:val="002B07AB"/>
    <w:rsid w:val="002B4231"/>
    <w:rsid w:val="002B7FAC"/>
    <w:rsid w:val="002C1EAD"/>
    <w:rsid w:val="002C3A7F"/>
    <w:rsid w:val="002C6149"/>
    <w:rsid w:val="002D2727"/>
    <w:rsid w:val="002D5AF7"/>
    <w:rsid w:val="002D7060"/>
    <w:rsid w:val="002E00C2"/>
    <w:rsid w:val="002E2BA2"/>
    <w:rsid w:val="002E39BB"/>
    <w:rsid w:val="002E3AE6"/>
    <w:rsid w:val="002F00BA"/>
    <w:rsid w:val="002F6A5A"/>
    <w:rsid w:val="00305A28"/>
    <w:rsid w:val="0031337A"/>
    <w:rsid w:val="0031378D"/>
    <w:rsid w:val="00313FA8"/>
    <w:rsid w:val="00321F4E"/>
    <w:rsid w:val="00323CE4"/>
    <w:rsid w:val="00324EEB"/>
    <w:rsid w:val="00325C82"/>
    <w:rsid w:val="00330195"/>
    <w:rsid w:val="0033108E"/>
    <w:rsid w:val="0033484E"/>
    <w:rsid w:val="00335A00"/>
    <w:rsid w:val="00335D36"/>
    <w:rsid w:val="0034395E"/>
    <w:rsid w:val="00346B40"/>
    <w:rsid w:val="00346D78"/>
    <w:rsid w:val="003538FD"/>
    <w:rsid w:val="00357DD7"/>
    <w:rsid w:val="00360F91"/>
    <w:rsid w:val="0036373C"/>
    <w:rsid w:val="00374715"/>
    <w:rsid w:val="00377019"/>
    <w:rsid w:val="00381F74"/>
    <w:rsid w:val="0038239F"/>
    <w:rsid w:val="00390A11"/>
    <w:rsid w:val="00391A59"/>
    <w:rsid w:val="003A1E4F"/>
    <w:rsid w:val="003A363F"/>
    <w:rsid w:val="003A79F2"/>
    <w:rsid w:val="003B194F"/>
    <w:rsid w:val="003B25A1"/>
    <w:rsid w:val="003B64D3"/>
    <w:rsid w:val="003B6C01"/>
    <w:rsid w:val="003C55B2"/>
    <w:rsid w:val="003D5330"/>
    <w:rsid w:val="003D728C"/>
    <w:rsid w:val="003D79AB"/>
    <w:rsid w:val="003E0746"/>
    <w:rsid w:val="003E3F6F"/>
    <w:rsid w:val="003F53F9"/>
    <w:rsid w:val="00400B74"/>
    <w:rsid w:val="00406C34"/>
    <w:rsid w:val="004072D7"/>
    <w:rsid w:val="00412098"/>
    <w:rsid w:val="004220A4"/>
    <w:rsid w:val="0042270C"/>
    <w:rsid w:val="00423994"/>
    <w:rsid w:val="004258CA"/>
    <w:rsid w:val="004411BB"/>
    <w:rsid w:val="0044187B"/>
    <w:rsid w:val="00443FD4"/>
    <w:rsid w:val="00450F71"/>
    <w:rsid w:val="00460195"/>
    <w:rsid w:val="00460BC4"/>
    <w:rsid w:val="004616D2"/>
    <w:rsid w:val="00465556"/>
    <w:rsid w:val="00467C71"/>
    <w:rsid w:val="00475D2E"/>
    <w:rsid w:val="004816F9"/>
    <w:rsid w:val="00481C6A"/>
    <w:rsid w:val="00491267"/>
    <w:rsid w:val="00494459"/>
    <w:rsid w:val="004A0F05"/>
    <w:rsid w:val="004A175C"/>
    <w:rsid w:val="004A40E3"/>
    <w:rsid w:val="004A472A"/>
    <w:rsid w:val="004B2121"/>
    <w:rsid w:val="004B43DD"/>
    <w:rsid w:val="004B7B32"/>
    <w:rsid w:val="004C01E5"/>
    <w:rsid w:val="004C53F2"/>
    <w:rsid w:val="004C6D1A"/>
    <w:rsid w:val="004E6334"/>
    <w:rsid w:val="004E7356"/>
    <w:rsid w:val="004F1BBE"/>
    <w:rsid w:val="004F7688"/>
    <w:rsid w:val="0050049E"/>
    <w:rsid w:val="00504E37"/>
    <w:rsid w:val="00515A4D"/>
    <w:rsid w:val="00517F71"/>
    <w:rsid w:val="0052076C"/>
    <w:rsid w:val="005213F3"/>
    <w:rsid w:val="00525592"/>
    <w:rsid w:val="00526652"/>
    <w:rsid w:val="00527650"/>
    <w:rsid w:val="00531E9C"/>
    <w:rsid w:val="005344A8"/>
    <w:rsid w:val="005361D4"/>
    <w:rsid w:val="0055190B"/>
    <w:rsid w:val="005562E9"/>
    <w:rsid w:val="005629BF"/>
    <w:rsid w:val="005768E9"/>
    <w:rsid w:val="00582B6B"/>
    <w:rsid w:val="00583AE3"/>
    <w:rsid w:val="0058793E"/>
    <w:rsid w:val="00592F14"/>
    <w:rsid w:val="0059455D"/>
    <w:rsid w:val="0059668B"/>
    <w:rsid w:val="005A22D7"/>
    <w:rsid w:val="005B0915"/>
    <w:rsid w:val="005B1CD1"/>
    <w:rsid w:val="005C1C62"/>
    <w:rsid w:val="005C2783"/>
    <w:rsid w:val="005C282A"/>
    <w:rsid w:val="005C3AD2"/>
    <w:rsid w:val="005C638C"/>
    <w:rsid w:val="005C66A2"/>
    <w:rsid w:val="005C79F0"/>
    <w:rsid w:val="005D3B4C"/>
    <w:rsid w:val="005D547F"/>
    <w:rsid w:val="005D76CD"/>
    <w:rsid w:val="005F3141"/>
    <w:rsid w:val="005F33B6"/>
    <w:rsid w:val="005F3860"/>
    <w:rsid w:val="005F5C60"/>
    <w:rsid w:val="006051CC"/>
    <w:rsid w:val="00613AB0"/>
    <w:rsid w:val="0062188E"/>
    <w:rsid w:val="00627CBD"/>
    <w:rsid w:val="00640EA2"/>
    <w:rsid w:val="006413F6"/>
    <w:rsid w:val="006476C4"/>
    <w:rsid w:val="00660E00"/>
    <w:rsid w:val="00663EB1"/>
    <w:rsid w:val="0067410A"/>
    <w:rsid w:val="006752E1"/>
    <w:rsid w:val="0068045D"/>
    <w:rsid w:val="00680F6C"/>
    <w:rsid w:val="00682417"/>
    <w:rsid w:val="00686220"/>
    <w:rsid w:val="00692C98"/>
    <w:rsid w:val="00693ECF"/>
    <w:rsid w:val="00695368"/>
    <w:rsid w:val="006A2F93"/>
    <w:rsid w:val="006A441F"/>
    <w:rsid w:val="006A57CD"/>
    <w:rsid w:val="006A7D8C"/>
    <w:rsid w:val="006B2A22"/>
    <w:rsid w:val="006B4B8C"/>
    <w:rsid w:val="006B6717"/>
    <w:rsid w:val="006C1DD9"/>
    <w:rsid w:val="006C25EE"/>
    <w:rsid w:val="006C50E0"/>
    <w:rsid w:val="006C73C0"/>
    <w:rsid w:val="006D421C"/>
    <w:rsid w:val="006D5BF8"/>
    <w:rsid w:val="006E7DB6"/>
    <w:rsid w:val="006E7E6F"/>
    <w:rsid w:val="006F0D00"/>
    <w:rsid w:val="006F4F6E"/>
    <w:rsid w:val="007033DB"/>
    <w:rsid w:val="0070378C"/>
    <w:rsid w:val="00703E88"/>
    <w:rsid w:val="0071728F"/>
    <w:rsid w:val="00725B87"/>
    <w:rsid w:val="007374E0"/>
    <w:rsid w:val="0073774B"/>
    <w:rsid w:val="00741648"/>
    <w:rsid w:val="00742BF7"/>
    <w:rsid w:val="007430A9"/>
    <w:rsid w:val="00752340"/>
    <w:rsid w:val="00755BAE"/>
    <w:rsid w:val="00760AC9"/>
    <w:rsid w:val="00771F73"/>
    <w:rsid w:val="00771FAA"/>
    <w:rsid w:val="007764AC"/>
    <w:rsid w:val="00780A27"/>
    <w:rsid w:val="00785DED"/>
    <w:rsid w:val="00791190"/>
    <w:rsid w:val="00796B7E"/>
    <w:rsid w:val="007A07B3"/>
    <w:rsid w:val="007A1B0E"/>
    <w:rsid w:val="007B1E7A"/>
    <w:rsid w:val="007C1D0E"/>
    <w:rsid w:val="007C4C74"/>
    <w:rsid w:val="007D6347"/>
    <w:rsid w:val="007D8B59"/>
    <w:rsid w:val="007E4484"/>
    <w:rsid w:val="007E5F42"/>
    <w:rsid w:val="007F0789"/>
    <w:rsid w:val="007F0B4C"/>
    <w:rsid w:val="007F32B1"/>
    <w:rsid w:val="007F41A5"/>
    <w:rsid w:val="00814446"/>
    <w:rsid w:val="00814EA0"/>
    <w:rsid w:val="00822A59"/>
    <w:rsid w:val="00825B21"/>
    <w:rsid w:val="00825E4A"/>
    <w:rsid w:val="00827AE1"/>
    <w:rsid w:val="0083773B"/>
    <w:rsid w:val="0084347F"/>
    <w:rsid w:val="0084411F"/>
    <w:rsid w:val="00844FA7"/>
    <w:rsid w:val="00845BF3"/>
    <w:rsid w:val="0084649C"/>
    <w:rsid w:val="00854354"/>
    <w:rsid w:val="00857022"/>
    <w:rsid w:val="00857B89"/>
    <w:rsid w:val="00861A0E"/>
    <w:rsid w:val="00871740"/>
    <w:rsid w:val="00873B20"/>
    <w:rsid w:val="00881538"/>
    <w:rsid w:val="00884C09"/>
    <w:rsid w:val="00884C73"/>
    <w:rsid w:val="00887413"/>
    <w:rsid w:val="00887CC9"/>
    <w:rsid w:val="008A17C9"/>
    <w:rsid w:val="008A1A39"/>
    <w:rsid w:val="008A5893"/>
    <w:rsid w:val="008B2EE4"/>
    <w:rsid w:val="008B4126"/>
    <w:rsid w:val="008B7DD3"/>
    <w:rsid w:val="008C2769"/>
    <w:rsid w:val="008C43F2"/>
    <w:rsid w:val="008C48AF"/>
    <w:rsid w:val="008C6F94"/>
    <w:rsid w:val="008C7813"/>
    <w:rsid w:val="008D0346"/>
    <w:rsid w:val="008D2200"/>
    <w:rsid w:val="008D31E5"/>
    <w:rsid w:val="008D6A9D"/>
    <w:rsid w:val="008E1F6B"/>
    <w:rsid w:val="008F0F5F"/>
    <w:rsid w:val="008F4F74"/>
    <w:rsid w:val="00902F07"/>
    <w:rsid w:val="00906EE4"/>
    <w:rsid w:val="0090736D"/>
    <w:rsid w:val="009079FE"/>
    <w:rsid w:val="00911D2B"/>
    <w:rsid w:val="00912E1C"/>
    <w:rsid w:val="00913D28"/>
    <w:rsid w:val="0091484F"/>
    <w:rsid w:val="00934B3F"/>
    <w:rsid w:val="00942331"/>
    <w:rsid w:val="00945C2C"/>
    <w:rsid w:val="00955AE9"/>
    <w:rsid w:val="009605E9"/>
    <w:rsid w:val="009676DA"/>
    <w:rsid w:val="00972055"/>
    <w:rsid w:val="00972AFE"/>
    <w:rsid w:val="009820D8"/>
    <w:rsid w:val="0098268A"/>
    <w:rsid w:val="00984A4B"/>
    <w:rsid w:val="00984B6E"/>
    <w:rsid w:val="0098558E"/>
    <w:rsid w:val="0098618C"/>
    <w:rsid w:val="00986931"/>
    <w:rsid w:val="00987472"/>
    <w:rsid w:val="009A0EF6"/>
    <w:rsid w:val="009B1B3D"/>
    <w:rsid w:val="009B4083"/>
    <w:rsid w:val="009B5A48"/>
    <w:rsid w:val="009B7C0B"/>
    <w:rsid w:val="009C044D"/>
    <w:rsid w:val="009C6509"/>
    <w:rsid w:val="009C6F8D"/>
    <w:rsid w:val="009C7D85"/>
    <w:rsid w:val="009E2525"/>
    <w:rsid w:val="009E2CC3"/>
    <w:rsid w:val="009F2A1A"/>
    <w:rsid w:val="00A04B5F"/>
    <w:rsid w:val="00A05200"/>
    <w:rsid w:val="00A06E59"/>
    <w:rsid w:val="00A130B6"/>
    <w:rsid w:val="00A238A0"/>
    <w:rsid w:val="00A24FF9"/>
    <w:rsid w:val="00A27B38"/>
    <w:rsid w:val="00A30AD3"/>
    <w:rsid w:val="00A31588"/>
    <w:rsid w:val="00A36E63"/>
    <w:rsid w:val="00A49754"/>
    <w:rsid w:val="00A52BCA"/>
    <w:rsid w:val="00A6044D"/>
    <w:rsid w:val="00A604B1"/>
    <w:rsid w:val="00A60D06"/>
    <w:rsid w:val="00A645E9"/>
    <w:rsid w:val="00A647FC"/>
    <w:rsid w:val="00A66B6C"/>
    <w:rsid w:val="00A70CB2"/>
    <w:rsid w:val="00A7122E"/>
    <w:rsid w:val="00A726A6"/>
    <w:rsid w:val="00A729BD"/>
    <w:rsid w:val="00A750B1"/>
    <w:rsid w:val="00A81502"/>
    <w:rsid w:val="00A874EF"/>
    <w:rsid w:val="00AA1B2A"/>
    <w:rsid w:val="00AB07D2"/>
    <w:rsid w:val="00AB4F05"/>
    <w:rsid w:val="00AB6FE4"/>
    <w:rsid w:val="00AC1EB2"/>
    <w:rsid w:val="00AC4C99"/>
    <w:rsid w:val="00AD1881"/>
    <w:rsid w:val="00AD1919"/>
    <w:rsid w:val="00AD30EB"/>
    <w:rsid w:val="00AD3C9B"/>
    <w:rsid w:val="00AD4A9F"/>
    <w:rsid w:val="00AD5163"/>
    <w:rsid w:val="00AE01CB"/>
    <w:rsid w:val="00AE1E1F"/>
    <w:rsid w:val="00AE24A5"/>
    <w:rsid w:val="00AE4968"/>
    <w:rsid w:val="00AE5E75"/>
    <w:rsid w:val="00AF4ED7"/>
    <w:rsid w:val="00AF506C"/>
    <w:rsid w:val="00B0169F"/>
    <w:rsid w:val="00B068E9"/>
    <w:rsid w:val="00B078BD"/>
    <w:rsid w:val="00B20A22"/>
    <w:rsid w:val="00B30264"/>
    <w:rsid w:val="00B33BAC"/>
    <w:rsid w:val="00B3616E"/>
    <w:rsid w:val="00B40AC2"/>
    <w:rsid w:val="00B41911"/>
    <w:rsid w:val="00B5057C"/>
    <w:rsid w:val="00B5345F"/>
    <w:rsid w:val="00B628A1"/>
    <w:rsid w:val="00B659AD"/>
    <w:rsid w:val="00B82D80"/>
    <w:rsid w:val="00B85587"/>
    <w:rsid w:val="00B868EC"/>
    <w:rsid w:val="00B93FBE"/>
    <w:rsid w:val="00B96061"/>
    <w:rsid w:val="00B9701F"/>
    <w:rsid w:val="00BA2041"/>
    <w:rsid w:val="00BA63A7"/>
    <w:rsid w:val="00BA672F"/>
    <w:rsid w:val="00BC112E"/>
    <w:rsid w:val="00BC69AE"/>
    <w:rsid w:val="00BD0874"/>
    <w:rsid w:val="00BD7303"/>
    <w:rsid w:val="00BE13BE"/>
    <w:rsid w:val="00BF3DD3"/>
    <w:rsid w:val="00BF405E"/>
    <w:rsid w:val="00C016CF"/>
    <w:rsid w:val="00C02072"/>
    <w:rsid w:val="00C02763"/>
    <w:rsid w:val="00C110C6"/>
    <w:rsid w:val="00C12852"/>
    <w:rsid w:val="00C12D42"/>
    <w:rsid w:val="00C16EC8"/>
    <w:rsid w:val="00C32498"/>
    <w:rsid w:val="00C32EF6"/>
    <w:rsid w:val="00C43F3B"/>
    <w:rsid w:val="00C50032"/>
    <w:rsid w:val="00C57B42"/>
    <w:rsid w:val="00C60914"/>
    <w:rsid w:val="00C615EE"/>
    <w:rsid w:val="00C623BE"/>
    <w:rsid w:val="00C624B1"/>
    <w:rsid w:val="00C65210"/>
    <w:rsid w:val="00C67DCC"/>
    <w:rsid w:val="00C72EF9"/>
    <w:rsid w:val="00C73EE7"/>
    <w:rsid w:val="00C75366"/>
    <w:rsid w:val="00C802C6"/>
    <w:rsid w:val="00C8569B"/>
    <w:rsid w:val="00C97117"/>
    <w:rsid w:val="00CA0155"/>
    <w:rsid w:val="00CA3D30"/>
    <w:rsid w:val="00CB0F32"/>
    <w:rsid w:val="00CB17BF"/>
    <w:rsid w:val="00CB47B4"/>
    <w:rsid w:val="00CB60A8"/>
    <w:rsid w:val="00CB7F9C"/>
    <w:rsid w:val="00CB7FEB"/>
    <w:rsid w:val="00CC3DA0"/>
    <w:rsid w:val="00CD1222"/>
    <w:rsid w:val="00CD488B"/>
    <w:rsid w:val="00CD639B"/>
    <w:rsid w:val="00CD64AD"/>
    <w:rsid w:val="00CD6E62"/>
    <w:rsid w:val="00CE3D2C"/>
    <w:rsid w:val="00CE5738"/>
    <w:rsid w:val="00CE76AA"/>
    <w:rsid w:val="00CF1359"/>
    <w:rsid w:val="00D00430"/>
    <w:rsid w:val="00D0383C"/>
    <w:rsid w:val="00D04875"/>
    <w:rsid w:val="00D05CD4"/>
    <w:rsid w:val="00D05D71"/>
    <w:rsid w:val="00D10C7A"/>
    <w:rsid w:val="00D10CDA"/>
    <w:rsid w:val="00D13B24"/>
    <w:rsid w:val="00D14835"/>
    <w:rsid w:val="00D16C2E"/>
    <w:rsid w:val="00D17001"/>
    <w:rsid w:val="00D223B0"/>
    <w:rsid w:val="00D22B02"/>
    <w:rsid w:val="00D356BD"/>
    <w:rsid w:val="00D3749A"/>
    <w:rsid w:val="00D5017F"/>
    <w:rsid w:val="00D531C3"/>
    <w:rsid w:val="00D5370D"/>
    <w:rsid w:val="00D5521C"/>
    <w:rsid w:val="00D55DC4"/>
    <w:rsid w:val="00D565FC"/>
    <w:rsid w:val="00D623F2"/>
    <w:rsid w:val="00D7319D"/>
    <w:rsid w:val="00D756A1"/>
    <w:rsid w:val="00D80CE0"/>
    <w:rsid w:val="00D8749B"/>
    <w:rsid w:val="00D90D94"/>
    <w:rsid w:val="00D970C9"/>
    <w:rsid w:val="00D974DC"/>
    <w:rsid w:val="00DA13B0"/>
    <w:rsid w:val="00DA56B7"/>
    <w:rsid w:val="00DB3061"/>
    <w:rsid w:val="00DB5907"/>
    <w:rsid w:val="00DB7B77"/>
    <w:rsid w:val="00DC78D9"/>
    <w:rsid w:val="00DE6077"/>
    <w:rsid w:val="00DE65CC"/>
    <w:rsid w:val="00DF051E"/>
    <w:rsid w:val="00DF24CA"/>
    <w:rsid w:val="00E03A6B"/>
    <w:rsid w:val="00E047C8"/>
    <w:rsid w:val="00E2374C"/>
    <w:rsid w:val="00E27B37"/>
    <w:rsid w:val="00E30F9D"/>
    <w:rsid w:val="00E35BF3"/>
    <w:rsid w:val="00E3625A"/>
    <w:rsid w:val="00E4539A"/>
    <w:rsid w:val="00E52412"/>
    <w:rsid w:val="00E56064"/>
    <w:rsid w:val="00E566BB"/>
    <w:rsid w:val="00E74BAD"/>
    <w:rsid w:val="00E76C33"/>
    <w:rsid w:val="00E823A7"/>
    <w:rsid w:val="00E874CA"/>
    <w:rsid w:val="00E91FD3"/>
    <w:rsid w:val="00E967E0"/>
    <w:rsid w:val="00EA60F2"/>
    <w:rsid w:val="00EB23EB"/>
    <w:rsid w:val="00EC51DE"/>
    <w:rsid w:val="00ED4455"/>
    <w:rsid w:val="00EE1990"/>
    <w:rsid w:val="00EE1B15"/>
    <w:rsid w:val="00EE66C1"/>
    <w:rsid w:val="00EE6EAC"/>
    <w:rsid w:val="00EF6D62"/>
    <w:rsid w:val="00F037D0"/>
    <w:rsid w:val="00F043F8"/>
    <w:rsid w:val="00F05BE0"/>
    <w:rsid w:val="00F13D9A"/>
    <w:rsid w:val="00F13F1E"/>
    <w:rsid w:val="00F13F41"/>
    <w:rsid w:val="00F156A7"/>
    <w:rsid w:val="00F173DB"/>
    <w:rsid w:val="00F177EC"/>
    <w:rsid w:val="00F21772"/>
    <w:rsid w:val="00F22379"/>
    <w:rsid w:val="00F236B2"/>
    <w:rsid w:val="00F23876"/>
    <w:rsid w:val="00F24451"/>
    <w:rsid w:val="00F27608"/>
    <w:rsid w:val="00F3051A"/>
    <w:rsid w:val="00F439A3"/>
    <w:rsid w:val="00F45072"/>
    <w:rsid w:val="00F50B12"/>
    <w:rsid w:val="00F5354C"/>
    <w:rsid w:val="00F53B47"/>
    <w:rsid w:val="00F56755"/>
    <w:rsid w:val="00F61376"/>
    <w:rsid w:val="00F66982"/>
    <w:rsid w:val="00F70182"/>
    <w:rsid w:val="00F72218"/>
    <w:rsid w:val="00F735E9"/>
    <w:rsid w:val="00F7688E"/>
    <w:rsid w:val="00F80B6E"/>
    <w:rsid w:val="00F81B60"/>
    <w:rsid w:val="00F83AB0"/>
    <w:rsid w:val="00F84D4F"/>
    <w:rsid w:val="00F8CB65"/>
    <w:rsid w:val="00F95B25"/>
    <w:rsid w:val="00FA3046"/>
    <w:rsid w:val="00FC2042"/>
    <w:rsid w:val="00FD0B32"/>
    <w:rsid w:val="00FD0FE7"/>
    <w:rsid w:val="00FE48E9"/>
    <w:rsid w:val="00FF4B3F"/>
    <w:rsid w:val="00FF6536"/>
    <w:rsid w:val="01A3B89A"/>
    <w:rsid w:val="0226C5E2"/>
    <w:rsid w:val="0263165E"/>
    <w:rsid w:val="026E14AD"/>
    <w:rsid w:val="02E80C71"/>
    <w:rsid w:val="03025111"/>
    <w:rsid w:val="031E0DEB"/>
    <w:rsid w:val="034255AE"/>
    <w:rsid w:val="0376443E"/>
    <w:rsid w:val="03C4B21A"/>
    <w:rsid w:val="03D55E46"/>
    <w:rsid w:val="04318D90"/>
    <w:rsid w:val="044A3AB4"/>
    <w:rsid w:val="045043BB"/>
    <w:rsid w:val="04CB9E2D"/>
    <w:rsid w:val="054912E8"/>
    <w:rsid w:val="05526C79"/>
    <w:rsid w:val="0586E0F0"/>
    <w:rsid w:val="05D240D9"/>
    <w:rsid w:val="06A572BB"/>
    <w:rsid w:val="073BB32E"/>
    <w:rsid w:val="08203A14"/>
    <w:rsid w:val="08B2196D"/>
    <w:rsid w:val="08C2EB42"/>
    <w:rsid w:val="08F86455"/>
    <w:rsid w:val="091C4DC6"/>
    <w:rsid w:val="0953F28B"/>
    <w:rsid w:val="09762FE7"/>
    <w:rsid w:val="09843A23"/>
    <w:rsid w:val="09ECFCE6"/>
    <w:rsid w:val="0A41144D"/>
    <w:rsid w:val="0A6C0364"/>
    <w:rsid w:val="0B4EF9E2"/>
    <w:rsid w:val="0B849716"/>
    <w:rsid w:val="0BC9F41A"/>
    <w:rsid w:val="0C0524D2"/>
    <w:rsid w:val="0C2BFF08"/>
    <w:rsid w:val="0C7543EE"/>
    <w:rsid w:val="0CAF0049"/>
    <w:rsid w:val="0CEACF84"/>
    <w:rsid w:val="0CF333CA"/>
    <w:rsid w:val="0D0B7B7A"/>
    <w:rsid w:val="0D6953F8"/>
    <w:rsid w:val="0DF18DA3"/>
    <w:rsid w:val="0E4BBE16"/>
    <w:rsid w:val="0E80E6B1"/>
    <w:rsid w:val="0E9D3FE5"/>
    <w:rsid w:val="0EEF35E8"/>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4AB9AB3"/>
    <w:rsid w:val="155A4DD0"/>
    <w:rsid w:val="15780329"/>
    <w:rsid w:val="15A1E4BE"/>
    <w:rsid w:val="15D0BC20"/>
    <w:rsid w:val="15D92CE3"/>
    <w:rsid w:val="15EC5BE9"/>
    <w:rsid w:val="16182924"/>
    <w:rsid w:val="169D838E"/>
    <w:rsid w:val="16A518CD"/>
    <w:rsid w:val="1717567A"/>
    <w:rsid w:val="1729053A"/>
    <w:rsid w:val="176E2F6D"/>
    <w:rsid w:val="17B9AD5D"/>
    <w:rsid w:val="180C92E3"/>
    <w:rsid w:val="183886A3"/>
    <w:rsid w:val="1848C3EE"/>
    <w:rsid w:val="18A69624"/>
    <w:rsid w:val="18C78FE2"/>
    <w:rsid w:val="191A0079"/>
    <w:rsid w:val="1928E381"/>
    <w:rsid w:val="19518CE6"/>
    <w:rsid w:val="196515BB"/>
    <w:rsid w:val="196E7F62"/>
    <w:rsid w:val="19C2C934"/>
    <w:rsid w:val="1A679568"/>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05C800"/>
    <w:rsid w:val="2168DCDC"/>
    <w:rsid w:val="21C372E4"/>
    <w:rsid w:val="21D9AC1E"/>
    <w:rsid w:val="22220EFC"/>
    <w:rsid w:val="22BA5D2F"/>
    <w:rsid w:val="22F8B755"/>
    <w:rsid w:val="23036E25"/>
    <w:rsid w:val="23630923"/>
    <w:rsid w:val="2397F2CF"/>
    <w:rsid w:val="23AB3EBB"/>
    <w:rsid w:val="2511DCA7"/>
    <w:rsid w:val="25791294"/>
    <w:rsid w:val="25B2FB6B"/>
    <w:rsid w:val="25FA848E"/>
    <w:rsid w:val="261F3703"/>
    <w:rsid w:val="262E263C"/>
    <w:rsid w:val="263339BC"/>
    <w:rsid w:val="26403AAB"/>
    <w:rsid w:val="266E4579"/>
    <w:rsid w:val="26AC7B34"/>
    <w:rsid w:val="26F376FE"/>
    <w:rsid w:val="26FA8831"/>
    <w:rsid w:val="27421FC1"/>
    <w:rsid w:val="274A33E3"/>
    <w:rsid w:val="27802487"/>
    <w:rsid w:val="278668D2"/>
    <w:rsid w:val="27AB5D7A"/>
    <w:rsid w:val="27DAF1B6"/>
    <w:rsid w:val="28211557"/>
    <w:rsid w:val="285CA1B5"/>
    <w:rsid w:val="28C5A594"/>
    <w:rsid w:val="28E0C26F"/>
    <w:rsid w:val="2911AF7C"/>
    <w:rsid w:val="292F6244"/>
    <w:rsid w:val="293149EF"/>
    <w:rsid w:val="2968CA11"/>
    <w:rsid w:val="29708640"/>
    <w:rsid w:val="29B5667A"/>
    <w:rsid w:val="29C4EAC1"/>
    <w:rsid w:val="2A05FB5B"/>
    <w:rsid w:val="2A22B737"/>
    <w:rsid w:val="2A70780D"/>
    <w:rsid w:val="2ADECBB7"/>
    <w:rsid w:val="2AFBCEB1"/>
    <w:rsid w:val="2B5A792D"/>
    <w:rsid w:val="2B8F00C8"/>
    <w:rsid w:val="2B9446F5"/>
    <w:rsid w:val="2BAF9C39"/>
    <w:rsid w:val="2BFF690F"/>
    <w:rsid w:val="2C69BFA8"/>
    <w:rsid w:val="2CE1F886"/>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4924EA"/>
    <w:rsid w:val="308C2037"/>
    <w:rsid w:val="315030CD"/>
    <w:rsid w:val="3165C901"/>
    <w:rsid w:val="319DA0B0"/>
    <w:rsid w:val="31E8BAC7"/>
    <w:rsid w:val="322266F6"/>
    <w:rsid w:val="322D36C6"/>
    <w:rsid w:val="3268DFE5"/>
    <w:rsid w:val="328D835C"/>
    <w:rsid w:val="329540AA"/>
    <w:rsid w:val="32A39DF0"/>
    <w:rsid w:val="32E300C3"/>
    <w:rsid w:val="331DBA8E"/>
    <w:rsid w:val="335ABAD8"/>
    <w:rsid w:val="3365FDE7"/>
    <w:rsid w:val="33C89E55"/>
    <w:rsid w:val="34696B55"/>
    <w:rsid w:val="34895FBA"/>
    <w:rsid w:val="34C5E165"/>
    <w:rsid w:val="351A8AC6"/>
    <w:rsid w:val="35D85605"/>
    <w:rsid w:val="36450BCC"/>
    <w:rsid w:val="36701E71"/>
    <w:rsid w:val="36D5F2C5"/>
    <w:rsid w:val="36F01646"/>
    <w:rsid w:val="372EC7EF"/>
    <w:rsid w:val="37B2B4C8"/>
    <w:rsid w:val="37E9F602"/>
    <w:rsid w:val="380A8371"/>
    <w:rsid w:val="38E32648"/>
    <w:rsid w:val="392C6BB2"/>
    <w:rsid w:val="394C1F0A"/>
    <w:rsid w:val="39AC07E7"/>
    <w:rsid w:val="39CC22C5"/>
    <w:rsid w:val="3AC011DD"/>
    <w:rsid w:val="3ACA4529"/>
    <w:rsid w:val="3AD1FCF2"/>
    <w:rsid w:val="3B2B294E"/>
    <w:rsid w:val="3BAF24B1"/>
    <w:rsid w:val="3BBC4242"/>
    <w:rsid w:val="3BD301A2"/>
    <w:rsid w:val="3BD9CFE9"/>
    <w:rsid w:val="3C526886"/>
    <w:rsid w:val="3C6725B3"/>
    <w:rsid w:val="3C74FB44"/>
    <w:rsid w:val="3C88616D"/>
    <w:rsid w:val="3D1295F8"/>
    <w:rsid w:val="3D819F04"/>
    <w:rsid w:val="3DA783D1"/>
    <w:rsid w:val="3E1DA0B4"/>
    <w:rsid w:val="3E5B486F"/>
    <w:rsid w:val="3EDFAA3B"/>
    <w:rsid w:val="3EF74D99"/>
    <w:rsid w:val="3F107D43"/>
    <w:rsid w:val="3F8EF1DC"/>
    <w:rsid w:val="3FAA380D"/>
    <w:rsid w:val="3FBB0E53"/>
    <w:rsid w:val="3FEDB5AC"/>
    <w:rsid w:val="402BD12A"/>
    <w:rsid w:val="40584EF1"/>
    <w:rsid w:val="405A5535"/>
    <w:rsid w:val="408D60CF"/>
    <w:rsid w:val="40A291F7"/>
    <w:rsid w:val="411E6463"/>
    <w:rsid w:val="414637EC"/>
    <w:rsid w:val="415E41C3"/>
    <w:rsid w:val="416124BD"/>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2357D4"/>
    <w:rsid w:val="4446F309"/>
    <w:rsid w:val="44492F23"/>
    <w:rsid w:val="445839E7"/>
    <w:rsid w:val="448DA556"/>
    <w:rsid w:val="44E2F2F9"/>
    <w:rsid w:val="450DDB11"/>
    <w:rsid w:val="46068630"/>
    <w:rsid w:val="462B99B7"/>
    <w:rsid w:val="469788C0"/>
    <w:rsid w:val="469997E4"/>
    <w:rsid w:val="473260C5"/>
    <w:rsid w:val="476BD70C"/>
    <w:rsid w:val="47720D44"/>
    <w:rsid w:val="4781764E"/>
    <w:rsid w:val="4788BC6E"/>
    <w:rsid w:val="47C4E5C2"/>
    <w:rsid w:val="47F2AA36"/>
    <w:rsid w:val="481DB4C4"/>
    <w:rsid w:val="4833CC53"/>
    <w:rsid w:val="484A0D95"/>
    <w:rsid w:val="486B1440"/>
    <w:rsid w:val="48710952"/>
    <w:rsid w:val="487808A1"/>
    <w:rsid w:val="49594059"/>
    <w:rsid w:val="497F067D"/>
    <w:rsid w:val="4A304BE0"/>
    <w:rsid w:val="4B1DFF29"/>
    <w:rsid w:val="4B80A1A0"/>
    <w:rsid w:val="4B9BB929"/>
    <w:rsid w:val="4BD3B61C"/>
    <w:rsid w:val="4BE33455"/>
    <w:rsid w:val="4BF450BB"/>
    <w:rsid w:val="4C1DB83B"/>
    <w:rsid w:val="4C341418"/>
    <w:rsid w:val="4C866149"/>
    <w:rsid w:val="4C973F41"/>
    <w:rsid w:val="4CC0DFC5"/>
    <w:rsid w:val="4CD80C03"/>
    <w:rsid w:val="4D8AA19C"/>
    <w:rsid w:val="4E25C4D9"/>
    <w:rsid w:val="4EDFAF5E"/>
    <w:rsid w:val="4F272183"/>
    <w:rsid w:val="4F5BD020"/>
    <w:rsid w:val="4FA4EC58"/>
    <w:rsid w:val="5032D657"/>
    <w:rsid w:val="50830D0C"/>
    <w:rsid w:val="50ABD571"/>
    <w:rsid w:val="50FF2C77"/>
    <w:rsid w:val="50FFD711"/>
    <w:rsid w:val="514BAEDE"/>
    <w:rsid w:val="51D8904F"/>
    <w:rsid w:val="52B07972"/>
    <w:rsid w:val="5368841D"/>
    <w:rsid w:val="551B1344"/>
    <w:rsid w:val="55D6F51B"/>
    <w:rsid w:val="55E9F19D"/>
    <w:rsid w:val="56D2426F"/>
    <w:rsid w:val="574D2D41"/>
    <w:rsid w:val="57567E2A"/>
    <w:rsid w:val="57580627"/>
    <w:rsid w:val="581126C7"/>
    <w:rsid w:val="58881A3B"/>
    <w:rsid w:val="58C31576"/>
    <w:rsid w:val="58E71575"/>
    <w:rsid w:val="58E93F55"/>
    <w:rsid w:val="59322AFC"/>
    <w:rsid w:val="5936A36B"/>
    <w:rsid w:val="59AA776A"/>
    <w:rsid w:val="59B8360A"/>
    <w:rsid w:val="5A157E7D"/>
    <w:rsid w:val="5A6C6CE6"/>
    <w:rsid w:val="5A79DFB6"/>
    <w:rsid w:val="5A83105A"/>
    <w:rsid w:val="5ACC56DA"/>
    <w:rsid w:val="5B28189B"/>
    <w:rsid w:val="5B2D1932"/>
    <w:rsid w:val="5B8EF6AF"/>
    <w:rsid w:val="5B9B30D9"/>
    <w:rsid w:val="5B9F9D82"/>
    <w:rsid w:val="5C54DD40"/>
    <w:rsid w:val="5C8F1F39"/>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002E4F"/>
    <w:rsid w:val="6079ACAA"/>
    <w:rsid w:val="60DFCE03"/>
    <w:rsid w:val="60EA60AA"/>
    <w:rsid w:val="6117EBCB"/>
    <w:rsid w:val="6129A81F"/>
    <w:rsid w:val="613DBB25"/>
    <w:rsid w:val="615316CD"/>
    <w:rsid w:val="616161AD"/>
    <w:rsid w:val="61B319D4"/>
    <w:rsid w:val="6246A12D"/>
    <w:rsid w:val="62648CD5"/>
    <w:rsid w:val="62C46FAD"/>
    <w:rsid w:val="6347C062"/>
    <w:rsid w:val="637286DE"/>
    <w:rsid w:val="639B36F2"/>
    <w:rsid w:val="63D3C582"/>
    <w:rsid w:val="63E71217"/>
    <w:rsid w:val="63F9EA71"/>
    <w:rsid w:val="64386D47"/>
    <w:rsid w:val="644A1DE8"/>
    <w:rsid w:val="64578FF0"/>
    <w:rsid w:val="65133442"/>
    <w:rsid w:val="6558A5F6"/>
    <w:rsid w:val="65A2411D"/>
    <w:rsid w:val="65FCD4EC"/>
    <w:rsid w:val="6626A2C7"/>
    <w:rsid w:val="662BBCA5"/>
    <w:rsid w:val="66682536"/>
    <w:rsid w:val="666ED289"/>
    <w:rsid w:val="66A74723"/>
    <w:rsid w:val="66C0292B"/>
    <w:rsid w:val="679860BA"/>
    <w:rsid w:val="68BFC59B"/>
    <w:rsid w:val="693C513A"/>
    <w:rsid w:val="69825BD0"/>
    <w:rsid w:val="699248A2"/>
    <w:rsid w:val="69E7A1A6"/>
    <w:rsid w:val="6A60F040"/>
    <w:rsid w:val="6A62577F"/>
    <w:rsid w:val="6A9A3718"/>
    <w:rsid w:val="6B381732"/>
    <w:rsid w:val="6B5B0C67"/>
    <w:rsid w:val="6BB1D570"/>
    <w:rsid w:val="6C02AA72"/>
    <w:rsid w:val="6C31FD4B"/>
    <w:rsid w:val="6C66EE39"/>
    <w:rsid w:val="6C7FCDDC"/>
    <w:rsid w:val="6CBE1F23"/>
    <w:rsid w:val="6CE0AAFB"/>
    <w:rsid w:val="6CE9F48B"/>
    <w:rsid w:val="6CF2AADB"/>
    <w:rsid w:val="6D2DBFDA"/>
    <w:rsid w:val="6E083EB5"/>
    <w:rsid w:val="6E5335DE"/>
    <w:rsid w:val="6E669B92"/>
    <w:rsid w:val="6ECB509A"/>
    <w:rsid w:val="6ED3C6EC"/>
    <w:rsid w:val="6ED429E8"/>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37428"/>
    <w:rsid w:val="73DE5A6E"/>
    <w:rsid w:val="740E1F56"/>
    <w:rsid w:val="746BCDCC"/>
    <w:rsid w:val="74D3CCBC"/>
    <w:rsid w:val="7544F472"/>
    <w:rsid w:val="756E9D0A"/>
    <w:rsid w:val="75C4F160"/>
    <w:rsid w:val="75DE57F4"/>
    <w:rsid w:val="7621A3B2"/>
    <w:rsid w:val="764161E1"/>
    <w:rsid w:val="7678DD8C"/>
    <w:rsid w:val="7687DA07"/>
    <w:rsid w:val="76BEEA78"/>
    <w:rsid w:val="76DEBE93"/>
    <w:rsid w:val="76EBFAC6"/>
    <w:rsid w:val="7755878B"/>
    <w:rsid w:val="7782BF81"/>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49574A"/>
    <w:rsid w:val="7C50F58C"/>
    <w:rsid w:val="7C570B3A"/>
    <w:rsid w:val="7C71B298"/>
    <w:rsid w:val="7C8EC27F"/>
    <w:rsid w:val="7DE18352"/>
    <w:rsid w:val="7E917D7E"/>
    <w:rsid w:val="7EA22F81"/>
    <w:rsid w:val="7EE47EC1"/>
    <w:rsid w:val="7F11B041"/>
    <w:rsid w:val="7F244BD4"/>
    <w:rsid w:val="7FAB0EB4"/>
    <w:rsid w:val="7FBAB1D6"/>
    <w:rsid w:val="7FC3289C"/>
    <w:rsid w:val="7FD41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692317AB-81D7-44FC-A3DE-BAD3E58C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1"/>
    <w:qFormat/>
    <w:rsid w:val="437369C6"/>
    <w:pPr>
      <w:numPr>
        <w:numId w:val="1"/>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87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5CE3F1CB-0B41-4764-8ED8-292DB44B81BE}">
    <t:Anchor>
      <t:Comment id="666725173"/>
    </t:Anchor>
    <t:History>
      <t:Event id="{C81CD7D5-4A7E-43A2-A548-069F28494BED}" time="2026-01-15T14:05:09.247Z">
        <t:Attribution userId="S::t.shelton@hi.org::c0bddb6d-8c2a-4f44-b247-cbefe4e02787" userProvider="AD" userName="Tom Shelton"/>
        <t:Anchor>
          <t:Comment id="666725173"/>
        </t:Anchor>
        <t:Create/>
      </t:Event>
      <t:Event id="{31BEFEA3-22B1-4E13-BBB8-01C751BEF4FE}" time="2026-01-15T14:05:09.247Z">
        <t:Attribution userId="S::t.shelton@hi.org::c0bddb6d-8c2a-4f44-b247-cbefe4e02787" userProvider="AD" userName="Tom Shelton"/>
        <t:Anchor>
          <t:Comment id="666725173"/>
        </t:Anchor>
        <t:Assign userId="S::n.cytrynowicz@hi.org::04929578-9f1f-42f8-ad05-cf949b2fd0ed" userProvider="AD" userName="Nili Cytrynowicz"/>
      </t:Event>
      <t:Event id="{BE1403A6-448C-4906-842C-3457EC53614F}" time="2026-01-15T14:05:09.247Z">
        <t:Attribution userId="S::t.shelton@hi.org::c0bddb6d-8c2a-4f44-b247-cbefe4e02787" userProvider="AD" userName="Tom Shelton"/>
        <t:Anchor>
          <t:Comment id="666725173"/>
        </t:Anchor>
        <t:SetTitle title="@Nili Let's try and make these consistent with other recent application pac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ée un document." ma:contentTypeScope="" ma:versionID="9fb4b8de04bb171e740789996fb7f023">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b8f6d70782d8d129bd9cb2e9dced4a83"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Props1.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2.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3.xml><?xml version="1.0" encoding="utf-8"?>
<ds:datastoreItem xmlns:ds="http://schemas.openxmlformats.org/officeDocument/2006/customXml" ds:itemID="{9D610AB4-2185-4768-B683-B9C8A493D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13212</Characters>
  <Application>Microsoft Office Word</Application>
  <DocSecurity>0</DocSecurity>
  <Lines>110</Lines>
  <Paragraphs>30</Paragraphs>
  <ScaleCrop>false</ScaleCrop>
  <Company>HP Inc.</Company>
  <LinksUpToDate>false</LinksUpToDate>
  <CharactersWithSpaces>15499</CharactersWithSpaces>
  <SharedDoc>false</SharedDoc>
  <HLinks>
    <vt:vector size="24" baseType="variant">
      <vt:variant>
        <vt:i4>3604550</vt:i4>
      </vt:variant>
      <vt:variant>
        <vt:i4>9</vt:i4>
      </vt:variant>
      <vt:variant>
        <vt:i4>0</vt:i4>
      </vt:variant>
      <vt:variant>
        <vt:i4>5</vt:i4>
      </vt:variant>
      <vt:variant>
        <vt:lpwstr>mailto:recruitment.uk@hi.org</vt:lpwstr>
      </vt:variant>
      <vt:variant>
        <vt:lpwstr/>
      </vt:variant>
      <vt:variant>
        <vt:i4>3604550</vt:i4>
      </vt:variant>
      <vt:variant>
        <vt:i4>6</vt:i4>
      </vt:variant>
      <vt:variant>
        <vt:i4>0</vt:i4>
      </vt:variant>
      <vt:variant>
        <vt:i4>5</vt:i4>
      </vt:variant>
      <vt:variant>
        <vt:lpwstr>mailto:recruitment.uk@hi.org</vt:lpwstr>
      </vt:variant>
      <vt:variant>
        <vt:lpwstr/>
      </vt:variant>
      <vt:variant>
        <vt:i4>7209004</vt:i4>
      </vt:variant>
      <vt:variant>
        <vt:i4>3</vt:i4>
      </vt:variant>
      <vt:variant>
        <vt:i4>0</vt:i4>
      </vt:variant>
      <vt:variant>
        <vt:i4>5</vt:i4>
      </vt:variant>
      <vt:variant>
        <vt:lpwstr>https://forms.gle/uJZDKjHdS8z2uCyYA</vt:lpwstr>
      </vt:variant>
      <vt:variant>
        <vt:lpwstr/>
      </vt:variant>
      <vt:variant>
        <vt:i4>8061029</vt:i4>
      </vt:variant>
      <vt:variant>
        <vt:i4>0</vt:i4>
      </vt:variant>
      <vt:variant>
        <vt:i4>0</vt:i4>
      </vt:variant>
      <vt:variant>
        <vt:i4>5</vt:i4>
      </vt:variant>
      <vt:variant>
        <vt:lpwstr>https://hi.org/sn_uploads/document/ID_CodeOfConduct.pdf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Nili Cytrynowicz</cp:lastModifiedBy>
  <cp:revision>214</cp:revision>
  <dcterms:created xsi:type="dcterms:W3CDTF">2022-08-17T07:49:00Z</dcterms:created>
  <dcterms:modified xsi:type="dcterms:W3CDTF">2026-01-22T14:54:00Z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ies>
</file>